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32670" w14:textId="71855F15" w:rsidR="00B06CC8" w:rsidRDefault="00B06CC8" w:rsidP="00B06CC8">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108bis</w:t>
      </w:r>
      <w:r>
        <w:rPr>
          <w:b/>
          <w:noProof/>
          <w:sz w:val="24"/>
        </w:rPr>
        <w:tab/>
      </w:r>
      <w:r w:rsidRPr="00C95FBA">
        <w:rPr>
          <w:b/>
          <w:noProof/>
          <w:sz w:val="24"/>
        </w:rPr>
        <w:t>R4-23</w:t>
      </w:r>
      <w:r w:rsidR="002125A6">
        <w:rPr>
          <w:b/>
          <w:noProof/>
          <w:sz w:val="24"/>
        </w:rPr>
        <w:t>15557</w:t>
      </w:r>
    </w:p>
    <w:p w14:paraId="63C63B34" w14:textId="7C768474" w:rsidR="001512D7" w:rsidRPr="00566BC5" w:rsidRDefault="00B06CC8" w:rsidP="00B06CC8">
      <w:pPr>
        <w:pStyle w:val="a4"/>
        <w:tabs>
          <w:tab w:val="left" w:pos="5265"/>
        </w:tabs>
        <w:outlineLvl w:val="0"/>
        <w:rPr>
          <w:b w:val="0"/>
          <w:sz w:val="24"/>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r>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42CD536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 xml:space="preserve">n </w:t>
      </w:r>
      <w:r w:rsidR="00E15897">
        <w:rPr>
          <w:rFonts w:ascii="Arial" w:hAnsi="Arial" w:cs="Arial"/>
          <w:b/>
        </w:rPr>
        <w:t>TRP test method for UL MIMO and TxD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52C472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E6704">
        <w:rPr>
          <w:rFonts w:ascii="Arial" w:hAnsi="Arial" w:cs="Arial"/>
          <w:b/>
        </w:rPr>
        <w:t>5</w:t>
      </w:r>
      <w:r w:rsidR="00C962A4">
        <w:rPr>
          <w:rFonts w:ascii="Arial" w:hAnsi="Arial" w:cs="Arial"/>
          <w:b/>
        </w:rPr>
        <w:t>.</w:t>
      </w:r>
      <w:r w:rsidR="00C6126F">
        <w:rPr>
          <w:rFonts w:ascii="Arial" w:hAnsi="Arial" w:cs="Arial"/>
          <w:b/>
        </w:rPr>
        <w:t>15</w:t>
      </w:r>
      <w:r w:rsidR="002A57E6">
        <w:rPr>
          <w:rFonts w:ascii="Arial" w:hAnsi="Arial" w:cs="Arial"/>
          <w:b/>
        </w:rPr>
        <w:t>.</w:t>
      </w:r>
      <w:r w:rsidR="00C6126F">
        <w:rPr>
          <w:rFonts w:ascii="Arial" w:hAnsi="Arial" w:cs="Arial"/>
          <w:b/>
        </w:rPr>
        <w:t>2</w:t>
      </w:r>
      <w:r w:rsidR="002A57E6">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60413D61" w:rsidR="00BA44F2" w:rsidRDefault="00A56906" w:rsidP="00AE7D48">
      <w:pPr>
        <w:rPr>
          <w:lang w:eastAsia="zh-CN"/>
        </w:rPr>
      </w:pPr>
      <w:r>
        <w:rPr>
          <w:lang w:eastAsia="zh-CN"/>
        </w:rPr>
        <w:t>2TX TRP test method has</w:t>
      </w:r>
      <w:r w:rsidR="00A726E4">
        <w:rPr>
          <w:lang w:eastAsia="zh-CN"/>
        </w:rPr>
        <w:t xml:space="preserve"> always</w:t>
      </w:r>
      <w:r>
        <w:rPr>
          <w:lang w:eastAsia="zh-CN"/>
        </w:rPr>
        <w:t xml:space="preserve"> been </w:t>
      </w:r>
      <w:r w:rsidR="0035364E">
        <w:rPr>
          <w:lang w:eastAsia="zh-CN"/>
        </w:rPr>
        <w:t>controversial</w:t>
      </w:r>
      <w:r w:rsidR="00A726E4">
        <w:rPr>
          <w:lang w:eastAsia="zh-CN"/>
        </w:rPr>
        <w:t xml:space="preserve"> topic in previous meetings</w:t>
      </w:r>
      <w:r>
        <w:rPr>
          <w:lang w:eastAsia="zh-CN"/>
        </w:rPr>
        <w:t xml:space="preserve">. In last RAN4 meeting </w:t>
      </w:r>
      <w:r w:rsidR="00A726E4">
        <w:rPr>
          <w:lang w:eastAsia="zh-CN"/>
        </w:rPr>
        <w:t>there were relatively big progress, basic configuration was either agreed or converged to few options.</w:t>
      </w:r>
    </w:p>
    <w:p w14:paraId="53C76B1F" w14:textId="2D39F300" w:rsidR="00AB198D" w:rsidRPr="00AB198D" w:rsidRDefault="00AE7D48" w:rsidP="008F13B3">
      <w:pPr>
        <w:rPr>
          <w:lang w:val="en-US" w:eastAsia="zh-CN"/>
        </w:rPr>
      </w:pPr>
      <w:r>
        <w:rPr>
          <w:lang w:eastAsia="zh-CN"/>
        </w:rPr>
        <w:t xml:space="preserve">In this contribution we </w:t>
      </w:r>
      <w:r w:rsidR="00A726E4">
        <w:rPr>
          <w:lang w:eastAsia="zh-CN"/>
        </w:rPr>
        <w:t>further discuss the remaining issues on</w:t>
      </w:r>
      <w:r w:rsidR="00EB63D8">
        <w:rPr>
          <w:lang w:eastAsia="zh-CN"/>
        </w:rPr>
        <w:t xml:space="preserve"> TRP test method for single layer UL MIMO and Tx Diversity.</w:t>
      </w:r>
    </w:p>
    <w:p w14:paraId="65A85401" w14:textId="4ADBC656" w:rsidR="00962566" w:rsidRDefault="000A567D" w:rsidP="00E33B8C">
      <w:pPr>
        <w:pStyle w:val="1"/>
      </w:pPr>
      <w:r>
        <w:t xml:space="preserve">2. </w:t>
      </w:r>
      <w:r>
        <w:tab/>
      </w:r>
      <w:r w:rsidR="002A1C01">
        <w:t>Discussion</w:t>
      </w:r>
    </w:p>
    <w:p w14:paraId="16DE7672" w14:textId="13AFEBEF" w:rsidR="002B67A9" w:rsidRDefault="002B67A9" w:rsidP="002B67A9">
      <w:pPr>
        <w:pStyle w:val="2"/>
        <w:rPr>
          <w:lang w:eastAsia="zh-CN"/>
        </w:rPr>
      </w:pPr>
      <w:r>
        <w:rPr>
          <w:rFonts w:hint="eastAsia"/>
          <w:lang w:eastAsia="zh-CN"/>
        </w:rPr>
        <w:t>2</w:t>
      </w:r>
      <w:r>
        <w:rPr>
          <w:lang w:eastAsia="zh-CN"/>
        </w:rPr>
        <w:t>.1</w:t>
      </w:r>
      <w:r>
        <w:rPr>
          <w:lang w:eastAsia="zh-CN"/>
        </w:rPr>
        <w:tab/>
      </w:r>
      <w:r w:rsidR="00C6126F">
        <w:rPr>
          <w:lang w:eastAsia="zh-CN"/>
        </w:rPr>
        <w:t>TRP test of single layer UL MIMO</w:t>
      </w:r>
    </w:p>
    <w:p w14:paraId="2560FB7A" w14:textId="7137D87A" w:rsidR="003029B9" w:rsidRDefault="003029B9" w:rsidP="00677DDF">
      <w:r>
        <w:t xml:space="preserve">For </w:t>
      </w:r>
      <w:r w:rsidRPr="003029B9">
        <w:t>non-coherent UE support</w:t>
      </w:r>
      <w:r>
        <w:t>ing</w:t>
      </w:r>
      <w:r w:rsidRPr="003029B9">
        <w:t xml:space="preserve"> fullpowerMode1</w:t>
      </w:r>
      <w:r>
        <w:t xml:space="preserve">, TPMI index =2 was agreed as baseline configuration and further discuss </w:t>
      </w:r>
      <w:r w:rsidRPr="00D90944">
        <w:t>swept TPMI</w:t>
      </w:r>
      <w:r w:rsidR="00D92737">
        <w:t xml:space="preserve"> approach</w:t>
      </w:r>
      <w:r w:rsidR="008F5FED">
        <w:t xml:space="preserve"> and capture into TR</w:t>
      </w:r>
      <w:r>
        <w:t>. As the available two antenna port TPMIs are only TPMI index 0, 1 and 2, it is natural to sweep the</w:t>
      </w:r>
      <w:r w:rsidR="0089483A">
        <w:t>se</w:t>
      </w:r>
      <w:r>
        <w:t xml:space="preserve"> three TPMI indexes.</w:t>
      </w:r>
    </w:p>
    <w:p w14:paraId="433E82DA" w14:textId="6C903EC6" w:rsidR="003029B9" w:rsidRPr="00F408A0" w:rsidRDefault="003029B9" w:rsidP="003029B9">
      <w:pPr>
        <w:spacing w:after="120"/>
        <w:ind w:left="1418" w:hanging="1418"/>
        <w:rPr>
          <w:b/>
          <w:bCs/>
        </w:rPr>
      </w:pPr>
      <w:r>
        <w:rPr>
          <w:b/>
          <w:bCs/>
        </w:rPr>
        <w:t>Proposal 1</w:t>
      </w:r>
      <w:r w:rsidRPr="00DF1B01">
        <w:rPr>
          <w:b/>
          <w:bCs/>
        </w:rPr>
        <w:t>:</w:t>
      </w:r>
      <w:r w:rsidRPr="00DF1B01">
        <w:rPr>
          <w:b/>
          <w:bCs/>
        </w:rPr>
        <w:tab/>
      </w:r>
      <w:r w:rsidR="00D92737" w:rsidRPr="00D92737">
        <w:rPr>
          <w:b/>
          <w:bCs/>
        </w:rPr>
        <w:t>For non-coherent UE supporting fullpowerMode1</w:t>
      </w:r>
      <w:r w:rsidR="00D92737">
        <w:rPr>
          <w:b/>
          <w:bCs/>
        </w:rPr>
        <w:t xml:space="preserve">, </w:t>
      </w:r>
      <w:r w:rsidR="00D92737" w:rsidRPr="00D92737">
        <w:rPr>
          <w:b/>
          <w:bCs/>
        </w:rPr>
        <w:t>TPMI index 0, 1 and 2</w:t>
      </w:r>
      <w:r w:rsidR="00D92737">
        <w:rPr>
          <w:b/>
          <w:bCs/>
        </w:rPr>
        <w:t xml:space="preserve"> should be all swept for the swept TPMI approach.</w:t>
      </w:r>
    </w:p>
    <w:p w14:paraId="54740ADB" w14:textId="748975C1" w:rsidR="003029B9" w:rsidRPr="003029B9" w:rsidRDefault="00C33713" w:rsidP="00677DDF">
      <w:pPr>
        <w:rPr>
          <w:lang w:eastAsia="zh-CN"/>
        </w:rPr>
      </w:pPr>
      <w:r>
        <w:rPr>
          <w:rFonts w:hint="eastAsia"/>
          <w:lang w:eastAsia="zh-CN"/>
        </w:rPr>
        <w:t>F</w:t>
      </w:r>
      <w:r>
        <w:rPr>
          <w:lang w:eastAsia="zh-CN"/>
        </w:rPr>
        <w:t>or coherent UE, there are yet two options [1, R4-2313891]:</w:t>
      </w:r>
    </w:p>
    <w:tbl>
      <w:tblPr>
        <w:tblStyle w:val="ad"/>
        <w:tblW w:w="0" w:type="auto"/>
        <w:tblLook w:val="04A0" w:firstRow="1" w:lastRow="0" w:firstColumn="1" w:lastColumn="0" w:noHBand="0" w:noVBand="1"/>
      </w:tblPr>
      <w:tblGrid>
        <w:gridCol w:w="9622"/>
      </w:tblGrid>
      <w:tr w:rsidR="00C33713" w14:paraId="209B00BB" w14:textId="77777777" w:rsidTr="00414D34">
        <w:tc>
          <w:tcPr>
            <w:tcW w:w="9622" w:type="dxa"/>
          </w:tcPr>
          <w:p w14:paraId="40CCFB34" w14:textId="77777777" w:rsidR="00C33713" w:rsidRPr="00D90944" w:rsidRDefault="00C33713" w:rsidP="00C33713">
            <w:pPr>
              <w:rPr>
                <w:b/>
                <w:u w:val="single"/>
              </w:rPr>
            </w:pPr>
            <w:r w:rsidRPr="00D90944">
              <w:rPr>
                <w:b/>
                <w:u w:val="single"/>
              </w:rPr>
              <w:t xml:space="preserve">Issue 1-2-2: For fully Coherent UE support multiple TPMI index 2~5  </w:t>
            </w:r>
          </w:p>
          <w:p w14:paraId="12CDC4F9" w14:textId="77777777" w:rsidR="00C33713" w:rsidRPr="00D90944" w:rsidRDefault="00C33713" w:rsidP="00C33713">
            <w:pPr>
              <w:pStyle w:val="af3"/>
              <w:numPr>
                <w:ilvl w:val="0"/>
                <w:numId w:val="2"/>
              </w:numPr>
              <w:spacing w:after="120"/>
              <w:ind w:left="720" w:firstLineChars="0"/>
              <w:rPr>
                <w:rFonts w:eastAsia="宋体"/>
                <w:szCs w:val="24"/>
              </w:rPr>
            </w:pPr>
            <w:r w:rsidRPr="00D90944">
              <w:rPr>
                <w:rFonts w:eastAsia="宋体"/>
                <w:szCs w:val="24"/>
              </w:rPr>
              <w:t>Proposals</w:t>
            </w:r>
          </w:p>
          <w:p w14:paraId="7B0A3814" w14:textId="77777777" w:rsidR="00C33713" w:rsidRPr="00D90944" w:rsidRDefault="00C33713" w:rsidP="00C33713">
            <w:pPr>
              <w:pStyle w:val="af3"/>
              <w:numPr>
                <w:ilvl w:val="1"/>
                <w:numId w:val="2"/>
              </w:numPr>
              <w:spacing w:after="0"/>
              <w:ind w:left="1080" w:firstLineChars="0"/>
              <w:rPr>
                <w:rFonts w:eastAsia="宋体"/>
                <w:szCs w:val="24"/>
              </w:rPr>
            </w:pPr>
            <w:r w:rsidRPr="00D90944">
              <w:rPr>
                <w:rFonts w:eastAsia="宋体"/>
                <w:szCs w:val="24"/>
              </w:rPr>
              <w:t>Option 1: measure TRP under each TPMI, and then average TRPs as final performance metric. FFS TPMI index: TPMI 2~5 or 2&amp;3 or 4&amp;5;</w:t>
            </w:r>
          </w:p>
          <w:p w14:paraId="52165D3D" w14:textId="77777777" w:rsidR="00C33713" w:rsidRPr="00D90944" w:rsidRDefault="00C33713" w:rsidP="00C33713">
            <w:pPr>
              <w:pStyle w:val="af3"/>
              <w:numPr>
                <w:ilvl w:val="1"/>
                <w:numId w:val="2"/>
              </w:numPr>
              <w:spacing w:after="0"/>
              <w:ind w:left="1080" w:firstLineChars="0"/>
              <w:rPr>
                <w:rFonts w:eastAsia="宋体"/>
                <w:szCs w:val="24"/>
              </w:rPr>
            </w:pPr>
            <w:r w:rsidRPr="00D90944">
              <w:rPr>
                <w:rFonts w:eastAsia="宋体"/>
                <w:szCs w:val="24"/>
              </w:rPr>
              <w:t xml:space="preserve">Option 2: measure and record best EIRP at each test point (swept over all applicable TPMIs at each measurement grid), and then integrate all the measured best EIRPs into a TRP-like performance metric. TPMI index 2~5; </w:t>
            </w:r>
          </w:p>
          <w:p w14:paraId="0DA8ABAD" w14:textId="77777777" w:rsidR="00C33713" w:rsidRPr="00D90944" w:rsidRDefault="00C33713" w:rsidP="00C33713">
            <w:pPr>
              <w:pStyle w:val="af3"/>
              <w:numPr>
                <w:ilvl w:val="0"/>
                <w:numId w:val="2"/>
              </w:numPr>
              <w:spacing w:after="120"/>
              <w:ind w:left="720" w:firstLineChars="0"/>
              <w:rPr>
                <w:rFonts w:eastAsia="宋体"/>
                <w:b/>
                <w:bCs/>
                <w:szCs w:val="24"/>
              </w:rPr>
            </w:pPr>
            <w:r w:rsidRPr="00D90944">
              <w:rPr>
                <w:rFonts w:eastAsia="宋体"/>
                <w:b/>
                <w:bCs/>
                <w:szCs w:val="24"/>
              </w:rPr>
              <w:t>Agreements</w:t>
            </w:r>
          </w:p>
          <w:p w14:paraId="1ACED08F" w14:textId="77777777" w:rsidR="00C33713" w:rsidRPr="00D90944" w:rsidRDefault="00C33713" w:rsidP="00C33713">
            <w:pPr>
              <w:pStyle w:val="af3"/>
              <w:numPr>
                <w:ilvl w:val="1"/>
                <w:numId w:val="2"/>
              </w:numPr>
              <w:spacing w:after="120"/>
              <w:ind w:firstLineChars="0"/>
              <w:rPr>
                <w:rFonts w:eastAsia="宋体"/>
                <w:szCs w:val="24"/>
              </w:rPr>
            </w:pPr>
            <w:r w:rsidRPr="00D90944">
              <w:rPr>
                <w:rFonts w:eastAsia="宋体"/>
                <w:szCs w:val="24"/>
              </w:rPr>
              <w:t>Further discuss option 1 and option 2</w:t>
            </w:r>
          </w:p>
          <w:p w14:paraId="0B23C715" w14:textId="77777777" w:rsidR="00C33713" w:rsidRPr="00D90944" w:rsidRDefault="00C33713" w:rsidP="00C33713">
            <w:pPr>
              <w:pStyle w:val="af3"/>
              <w:numPr>
                <w:ilvl w:val="1"/>
                <w:numId w:val="2"/>
              </w:numPr>
              <w:spacing w:after="120"/>
              <w:ind w:firstLineChars="0"/>
              <w:rPr>
                <w:rFonts w:eastAsia="宋体"/>
                <w:szCs w:val="24"/>
              </w:rPr>
            </w:pPr>
            <w:r w:rsidRPr="00D90944">
              <w:rPr>
                <w:rFonts w:eastAsia="宋体"/>
                <w:szCs w:val="24"/>
              </w:rPr>
              <w:t xml:space="preserve">New definition/term on test metric required for option </w:t>
            </w:r>
            <w:r>
              <w:rPr>
                <w:rFonts w:eastAsia="宋体"/>
                <w:szCs w:val="24"/>
              </w:rPr>
              <w:t>2</w:t>
            </w:r>
            <w:r w:rsidRPr="00D90944">
              <w:rPr>
                <w:rFonts w:eastAsia="宋体"/>
                <w:szCs w:val="24"/>
              </w:rPr>
              <w:t xml:space="preserve"> need to be further discussed </w:t>
            </w:r>
          </w:p>
          <w:p w14:paraId="027A657C" w14:textId="77777777" w:rsidR="00C33713" w:rsidRPr="002A087A" w:rsidRDefault="00C33713" w:rsidP="00C33713">
            <w:pPr>
              <w:rPr>
                <w:b/>
                <w:u w:val="single"/>
              </w:rPr>
            </w:pPr>
            <w:r w:rsidRPr="002A087A">
              <w:rPr>
                <w:b/>
                <w:u w:val="single"/>
              </w:rPr>
              <w:t>Issue 1-</w:t>
            </w:r>
            <w:r>
              <w:rPr>
                <w:b/>
                <w:u w:val="single"/>
              </w:rPr>
              <w:t>2</w:t>
            </w:r>
            <w:r w:rsidRPr="002A087A">
              <w:rPr>
                <w:b/>
                <w:u w:val="single"/>
              </w:rPr>
              <w:t>-</w:t>
            </w:r>
            <w:r>
              <w:rPr>
                <w:b/>
                <w:u w:val="single"/>
              </w:rPr>
              <w:t>3</w:t>
            </w:r>
            <w:r w:rsidRPr="002A087A">
              <w:rPr>
                <w:b/>
                <w:u w:val="single"/>
              </w:rPr>
              <w:t xml:space="preserve">: </w:t>
            </w:r>
            <w:r>
              <w:rPr>
                <w:b/>
                <w:u w:val="single"/>
              </w:rPr>
              <w:t xml:space="preserve">Testing time consideration for fully Coherent UE, under multiple TPMI index 2~5 condition </w:t>
            </w:r>
            <w:r w:rsidRPr="002A087A">
              <w:rPr>
                <w:b/>
                <w:u w:val="single"/>
              </w:rPr>
              <w:t xml:space="preserve"> </w:t>
            </w:r>
          </w:p>
          <w:p w14:paraId="2C93E525" w14:textId="77777777" w:rsidR="00C33713" w:rsidRPr="00D90944" w:rsidRDefault="00C33713" w:rsidP="00C33713">
            <w:pPr>
              <w:pStyle w:val="af3"/>
              <w:numPr>
                <w:ilvl w:val="0"/>
                <w:numId w:val="2"/>
              </w:numPr>
              <w:spacing w:after="120"/>
              <w:ind w:left="720" w:firstLineChars="0"/>
              <w:rPr>
                <w:rFonts w:eastAsia="宋体"/>
                <w:b/>
                <w:bCs/>
                <w:szCs w:val="24"/>
              </w:rPr>
            </w:pPr>
            <w:r w:rsidRPr="00D90944">
              <w:rPr>
                <w:rFonts w:eastAsia="宋体"/>
                <w:b/>
                <w:bCs/>
                <w:szCs w:val="24"/>
              </w:rPr>
              <w:t>Agreements</w:t>
            </w:r>
          </w:p>
          <w:p w14:paraId="40CA7E88" w14:textId="77777777" w:rsidR="00C33713" w:rsidRPr="00D90944" w:rsidRDefault="00C33713" w:rsidP="00C33713">
            <w:pPr>
              <w:pStyle w:val="af3"/>
              <w:numPr>
                <w:ilvl w:val="1"/>
                <w:numId w:val="2"/>
              </w:numPr>
              <w:spacing w:after="120"/>
              <w:ind w:firstLineChars="0"/>
              <w:rPr>
                <w:rFonts w:eastAsia="宋体"/>
                <w:szCs w:val="24"/>
              </w:rPr>
            </w:pPr>
            <w:r w:rsidRPr="00D90944">
              <w:rPr>
                <w:rFonts w:eastAsia="宋体"/>
                <w:szCs w:val="24"/>
              </w:rPr>
              <w:t>Test-time increase for option 1 and option 2 in issue 1-2-2 should be taken into account</w:t>
            </w:r>
          </w:p>
          <w:p w14:paraId="571375CC" w14:textId="77777777" w:rsidR="00C33713" w:rsidRPr="00C33713" w:rsidRDefault="00C33713" w:rsidP="00C33713">
            <w:pPr>
              <w:spacing w:after="120"/>
              <w:rPr>
                <w:rFonts w:eastAsia="Malgun Gothic"/>
              </w:rPr>
            </w:pPr>
          </w:p>
        </w:tc>
      </w:tr>
    </w:tbl>
    <w:p w14:paraId="7577D5CE" w14:textId="77777777" w:rsidR="00C33713" w:rsidRDefault="00C33713" w:rsidP="00C33713"/>
    <w:p w14:paraId="02D15BCA" w14:textId="642F0A17" w:rsidR="003029B9" w:rsidRDefault="008F5FED" w:rsidP="00677DDF">
      <w:pPr>
        <w:rPr>
          <w:lang w:eastAsia="zh-CN"/>
        </w:rPr>
      </w:pPr>
      <w:r>
        <w:rPr>
          <w:rFonts w:hint="eastAsia"/>
          <w:lang w:eastAsia="zh-CN"/>
        </w:rPr>
        <w:t>F</w:t>
      </w:r>
      <w:r>
        <w:rPr>
          <w:lang w:eastAsia="zh-CN"/>
        </w:rPr>
        <w:t>or Option 1</w:t>
      </w:r>
      <w:r w:rsidR="00C932E0">
        <w:rPr>
          <w:lang w:eastAsia="zh-CN"/>
        </w:rPr>
        <w:t xml:space="preserve"> (</w:t>
      </w:r>
      <w:r w:rsidR="00C932E0" w:rsidRPr="00C932E0">
        <w:rPr>
          <w:lang w:eastAsia="zh-CN"/>
        </w:rPr>
        <w:t>averaged TPMI approach</w:t>
      </w:r>
      <w:r w:rsidR="00C932E0">
        <w:rPr>
          <w:lang w:eastAsia="zh-CN"/>
        </w:rPr>
        <w:t>)</w:t>
      </w:r>
      <w:r>
        <w:rPr>
          <w:lang w:eastAsia="zh-CN"/>
        </w:rPr>
        <w:t xml:space="preserve">, it is enough to test only two TPMIs either 2&amp;3 or 4&amp;5 according to previous </w:t>
      </w:r>
      <w:r w:rsidR="00C932E0">
        <w:rPr>
          <w:lang w:eastAsia="zh-CN"/>
        </w:rPr>
        <w:t>contributions</w:t>
      </w:r>
      <w:r>
        <w:rPr>
          <w:lang w:eastAsia="zh-CN"/>
        </w:rPr>
        <w:t xml:space="preserve"> including theoretical analysis, simulation and measurements [</w:t>
      </w:r>
      <w:r w:rsidR="00C932E0">
        <w:rPr>
          <w:lang w:eastAsia="zh-CN"/>
        </w:rPr>
        <w:t>2, R4-2313628</w:t>
      </w:r>
      <w:r>
        <w:rPr>
          <w:lang w:eastAsia="zh-CN"/>
        </w:rPr>
        <w:t>]</w:t>
      </w:r>
      <w:r w:rsidR="00C932E0">
        <w:rPr>
          <w:lang w:eastAsia="zh-CN"/>
        </w:rPr>
        <w:t xml:space="preserve"> </w:t>
      </w:r>
      <w:r>
        <w:rPr>
          <w:lang w:eastAsia="zh-CN"/>
        </w:rPr>
        <w:t>[</w:t>
      </w:r>
      <w:r w:rsidR="00C932E0">
        <w:rPr>
          <w:lang w:eastAsia="zh-CN"/>
        </w:rPr>
        <w:t>3, R4-2313775</w:t>
      </w:r>
      <w:r>
        <w:rPr>
          <w:lang w:eastAsia="zh-CN"/>
        </w:rPr>
        <w:t xml:space="preserve">] </w:t>
      </w:r>
    </w:p>
    <w:p w14:paraId="16D5455E" w14:textId="3013E638" w:rsidR="00C932E0" w:rsidRPr="002C12A2" w:rsidRDefault="00C932E0" w:rsidP="00C932E0">
      <w:pPr>
        <w:spacing w:after="120"/>
        <w:ind w:left="1418" w:hanging="1418"/>
        <w:rPr>
          <w:lang w:eastAsia="zh-CN"/>
        </w:rPr>
      </w:pPr>
      <w:r>
        <w:rPr>
          <w:b/>
          <w:bCs/>
        </w:rPr>
        <w:t>Observation 1</w:t>
      </w:r>
      <w:r w:rsidRPr="00DF1B01">
        <w:rPr>
          <w:b/>
          <w:bCs/>
        </w:rPr>
        <w:t>:</w:t>
      </w:r>
      <w:r w:rsidRPr="00DF1B01">
        <w:rPr>
          <w:b/>
          <w:bCs/>
        </w:rPr>
        <w:tab/>
      </w:r>
      <w:r>
        <w:rPr>
          <w:b/>
          <w:bCs/>
        </w:rPr>
        <w:t>for the averaged TPMI approach, it is enough to test only two TPMIs either 2&amp;3 or 4&amp;5</w:t>
      </w:r>
    </w:p>
    <w:p w14:paraId="4F8F5364" w14:textId="5244AE61" w:rsidR="00C932E0" w:rsidRDefault="00C932E0" w:rsidP="00C932E0">
      <w:pPr>
        <w:rPr>
          <w:lang w:eastAsia="zh-CN"/>
        </w:rPr>
      </w:pPr>
      <w:r>
        <w:rPr>
          <w:rFonts w:hint="eastAsia"/>
          <w:lang w:eastAsia="zh-CN"/>
        </w:rPr>
        <w:t>F</w:t>
      </w:r>
      <w:r>
        <w:rPr>
          <w:lang w:eastAsia="zh-CN"/>
        </w:rPr>
        <w:t xml:space="preserve">or Option 2 (swept TPMI approach), there shows obvious performance gain which is nearly 3dB improvement. </w:t>
      </w:r>
      <w:r w:rsidR="00053130">
        <w:rPr>
          <w:lang w:eastAsia="zh-CN"/>
        </w:rPr>
        <w:t>Not only performance, but test time was also agreed to be taken into account when comparing options.</w:t>
      </w:r>
      <w:r>
        <w:rPr>
          <w:lang w:eastAsia="zh-CN"/>
        </w:rPr>
        <w:t xml:space="preserve"> </w:t>
      </w:r>
    </w:p>
    <w:p w14:paraId="340AE552" w14:textId="7ACCDF39" w:rsidR="006F69EB" w:rsidRDefault="006F69EB" w:rsidP="00C932E0">
      <w:pPr>
        <w:rPr>
          <w:lang w:eastAsia="zh-CN"/>
        </w:rPr>
      </w:pPr>
      <w:r>
        <w:rPr>
          <w:lang w:eastAsia="zh-CN"/>
        </w:rPr>
        <w:t>Note that Option 1 (</w:t>
      </w:r>
      <w:r w:rsidRPr="00C932E0">
        <w:rPr>
          <w:lang w:eastAsia="zh-CN"/>
        </w:rPr>
        <w:t>averaged TPMI approach</w:t>
      </w:r>
      <w:r>
        <w:rPr>
          <w:lang w:eastAsia="zh-CN"/>
        </w:rPr>
        <w:t>) will make the antenna radiation pattern more irregular due to beam forming effect which potentially may require finer measurement grids, and that’s why the coarse</w:t>
      </w:r>
      <w:r w:rsidR="00545705">
        <w:rPr>
          <w:lang w:eastAsia="zh-CN"/>
        </w:rPr>
        <w:t>r</w:t>
      </w:r>
      <w:r>
        <w:rPr>
          <w:lang w:eastAsia="zh-CN"/>
        </w:rPr>
        <w:t xml:space="preserve"> measurement grid</w:t>
      </w:r>
      <w:r w:rsidR="007302D4">
        <w:rPr>
          <w:lang w:eastAsia="zh-CN"/>
        </w:rPr>
        <w:t>s</w:t>
      </w:r>
      <w:r w:rsidR="001C7A48">
        <w:rPr>
          <w:lang w:eastAsia="zh-CN"/>
        </w:rPr>
        <w:t xml:space="preserve"> </w:t>
      </w:r>
      <w:r w:rsidR="001C7A48">
        <w:rPr>
          <w:lang w:eastAsia="zh-CN"/>
        </w:rPr>
        <w:lastRenderedPageBreak/>
        <w:t>(as tabulated in Table 5.1.1-1 in TR38.870 [4])</w:t>
      </w:r>
      <w:r>
        <w:rPr>
          <w:lang w:eastAsia="zh-CN"/>
        </w:rPr>
        <w:t xml:space="preserve"> as test time reduction enhancement </w:t>
      </w:r>
      <w:r w:rsidR="007302D4">
        <w:rPr>
          <w:lang w:eastAsia="zh-CN"/>
        </w:rPr>
        <w:t>are only yet applicable to</w:t>
      </w:r>
      <w:r>
        <w:rPr>
          <w:lang w:eastAsia="zh-CN"/>
        </w:rPr>
        <w:t xml:space="preserve"> 1TX</w:t>
      </w:r>
      <w:r w:rsidR="001C7A48">
        <w:rPr>
          <w:lang w:eastAsia="zh-CN"/>
        </w:rPr>
        <w:t>, refer to the note in [5, R4-2302917]. (“</w:t>
      </w:r>
      <w:r w:rsidR="001C7A48" w:rsidRPr="001C7A48">
        <w:rPr>
          <w:lang w:eastAsia="zh-CN"/>
        </w:rPr>
        <w:t>Note: for 2Tx, the measurement grids should be further studied and confirmed.</w:t>
      </w:r>
      <w:r w:rsidR="001C7A48">
        <w:rPr>
          <w:lang w:eastAsia="zh-CN"/>
        </w:rPr>
        <w:t>”)</w:t>
      </w:r>
    </w:p>
    <w:p w14:paraId="1A4B0F18" w14:textId="3C2C15AA" w:rsidR="001C7A48" w:rsidRDefault="001C7A48" w:rsidP="001C7A48">
      <w:pPr>
        <w:pStyle w:val="TH"/>
      </w:pPr>
      <w:r>
        <w:t>Table 5.1.1-1 of TR38.870: Applicability for TRP measurement grids</w:t>
      </w:r>
    </w:p>
    <w:tbl>
      <w:tblPr>
        <w:tblStyle w:val="ad"/>
        <w:tblW w:w="0" w:type="auto"/>
        <w:jc w:val="center"/>
        <w:tblLook w:val="04A0" w:firstRow="1" w:lastRow="0" w:firstColumn="1" w:lastColumn="0" w:noHBand="0" w:noVBand="1"/>
      </w:tblPr>
      <w:tblGrid>
        <w:gridCol w:w="1152"/>
        <w:gridCol w:w="1440"/>
        <w:gridCol w:w="960"/>
        <w:gridCol w:w="432"/>
        <w:gridCol w:w="432"/>
        <w:gridCol w:w="1440"/>
      </w:tblGrid>
      <w:tr w:rsidR="001C7A48" w14:paraId="41A2D691" w14:textId="77777777" w:rsidTr="00414D34">
        <w:trPr>
          <w:jc w:val="center"/>
        </w:trPr>
        <w:tc>
          <w:tcPr>
            <w:tcW w:w="1152" w:type="dxa"/>
            <w:shd w:val="clear" w:color="auto" w:fill="D9D9D9" w:themeFill="background1" w:themeFillShade="D9"/>
          </w:tcPr>
          <w:p w14:paraId="4C8ED9C2" w14:textId="77777777" w:rsidR="001C7A48" w:rsidRDefault="001C7A48" w:rsidP="00414D34">
            <w:pPr>
              <w:pStyle w:val="TAH"/>
            </w:pPr>
            <w:r>
              <w:t>Frequency Range</w:t>
            </w:r>
          </w:p>
        </w:tc>
        <w:tc>
          <w:tcPr>
            <w:tcW w:w="1440" w:type="dxa"/>
            <w:shd w:val="clear" w:color="auto" w:fill="D9D9D9" w:themeFill="background1" w:themeFillShade="D9"/>
          </w:tcPr>
          <w:p w14:paraId="1F44B4FE" w14:textId="77777777" w:rsidR="001C7A48" w:rsidRDefault="001C7A48" w:rsidP="00414D34">
            <w:pPr>
              <w:pStyle w:val="TAH"/>
            </w:pPr>
            <w:r>
              <w:t>Quadrature</w:t>
            </w:r>
          </w:p>
        </w:tc>
        <w:tc>
          <w:tcPr>
            <w:tcW w:w="864" w:type="dxa"/>
            <w:shd w:val="clear" w:color="auto" w:fill="D9D9D9" w:themeFill="background1" w:themeFillShade="D9"/>
          </w:tcPr>
          <w:p w14:paraId="29E03769" w14:textId="77777777" w:rsidR="001C7A48" w:rsidRDefault="001C7A48" w:rsidP="00414D34">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19BA8765" w14:textId="77777777" w:rsidR="001C7A48" w:rsidRPr="00BE3D3A" w:rsidRDefault="001C7A48" w:rsidP="00414D34">
            <w:pPr>
              <w:pStyle w:val="TAH"/>
              <w:rPr>
                <w:rFonts w:cs="Arial"/>
                <w:i/>
                <w:iCs/>
                <w:szCs w:val="21"/>
              </w:rPr>
            </w:pPr>
            <w:r>
              <w:rPr>
                <w:rFonts w:cs="Arial"/>
                <w:i/>
                <w:iCs/>
                <w:szCs w:val="21"/>
              </w:rPr>
              <w:t>N</w:t>
            </w:r>
          </w:p>
        </w:tc>
        <w:tc>
          <w:tcPr>
            <w:tcW w:w="432" w:type="dxa"/>
            <w:shd w:val="clear" w:color="auto" w:fill="D9D9D9" w:themeFill="background1" w:themeFillShade="D9"/>
          </w:tcPr>
          <w:p w14:paraId="23E8F5C6" w14:textId="77777777" w:rsidR="001C7A48" w:rsidRPr="00563F4F" w:rsidRDefault="001C7A48" w:rsidP="00414D34">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3B297CBB" w14:textId="77777777" w:rsidR="001C7A48" w:rsidRDefault="001C7A48" w:rsidP="00414D34">
            <w:pPr>
              <w:pStyle w:val="TAH"/>
            </w:pPr>
            <w:r w:rsidRPr="001C3E6E">
              <w:rPr>
                <w:rFonts w:cs="Arial"/>
                <w:szCs w:val="21"/>
              </w:rPr>
              <w:t>Min. Number of Grid Points</w:t>
            </w:r>
          </w:p>
        </w:tc>
      </w:tr>
      <w:tr w:rsidR="001C7A48" w14:paraId="21BB7569" w14:textId="77777777" w:rsidTr="00414D34">
        <w:trPr>
          <w:jc w:val="center"/>
        </w:trPr>
        <w:tc>
          <w:tcPr>
            <w:tcW w:w="1152" w:type="dxa"/>
            <w:vMerge w:val="restart"/>
          </w:tcPr>
          <w:p w14:paraId="1F0E6134" w14:textId="77777777" w:rsidR="001C7A48" w:rsidRDefault="001C7A48" w:rsidP="00414D34">
            <w:pPr>
              <w:pStyle w:val="TAL"/>
            </w:pPr>
            <w:r>
              <w:t>&lt; 3GHz</w:t>
            </w:r>
          </w:p>
        </w:tc>
        <w:tc>
          <w:tcPr>
            <w:tcW w:w="1440" w:type="dxa"/>
            <w:vMerge w:val="restart"/>
          </w:tcPr>
          <w:p w14:paraId="05B3CA48" w14:textId="77777777" w:rsidR="001C7A48" w:rsidRDefault="001C7A48" w:rsidP="00414D34">
            <w:pPr>
              <w:pStyle w:val="TAL"/>
            </w:pPr>
            <w:r>
              <w:t>sin(</w:t>
            </w:r>
            <w:r w:rsidRPr="00563F4F">
              <w:rPr>
                <w:rFonts w:ascii="Symbol" w:hAnsi="Symbol"/>
              </w:rPr>
              <w:t></w:t>
            </w:r>
            <w:r>
              <w:t>)</w:t>
            </w:r>
          </w:p>
        </w:tc>
        <w:tc>
          <w:tcPr>
            <w:tcW w:w="864" w:type="dxa"/>
          </w:tcPr>
          <w:p w14:paraId="5D63DD15" w14:textId="77777777" w:rsidR="001C7A48" w:rsidRDefault="001C7A48" w:rsidP="00414D34">
            <w:pPr>
              <w:pStyle w:val="TAL"/>
            </w:pPr>
            <w:r>
              <w:t>15</w:t>
            </w:r>
          </w:p>
        </w:tc>
        <w:tc>
          <w:tcPr>
            <w:tcW w:w="432" w:type="dxa"/>
          </w:tcPr>
          <w:p w14:paraId="5B255FEB" w14:textId="77777777" w:rsidR="001C7A48" w:rsidRDefault="001C7A48" w:rsidP="00414D34">
            <w:pPr>
              <w:pStyle w:val="TAL"/>
            </w:pPr>
            <w:r>
              <w:t>12</w:t>
            </w:r>
          </w:p>
        </w:tc>
        <w:tc>
          <w:tcPr>
            <w:tcW w:w="432" w:type="dxa"/>
          </w:tcPr>
          <w:p w14:paraId="43DDACC9" w14:textId="77777777" w:rsidR="001C7A48" w:rsidRDefault="001C7A48" w:rsidP="00414D34">
            <w:pPr>
              <w:pStyle w:val="TAL"/>
            </w:pPr>
            <w:r>
              <w:t>24</w:t>
            </w:r>
          </w:p>
        </w:tc>
        <w:tc>
          <w:tcPr>
            <w:tcW w:w="1440" w:type="dxa"/>
          </w:tcPr>
          <w:p w14:paraId="2A3A82DF" w14:textId="77777777" w:rsidR="001C7A48" w:rsidRDefault="001C7A48" w:rsidP="00414D34">
            <w:pPr>
              <w:pStyle w:val="TAL"/>
            </w:pPr>
            <w:r>
              <w:t>266</w:t>
            </w:r>
          </w:p>
        </w:tc>
      </w:tr>
      <w:tr w:rsidR="001C7A48" w14:paraId="5FBFBEFA" w14:textId="77777777" w:rsidTr="00414D34">
        <w:trPr>
          <w:jc w:val="center"/>
        </w:trPr>
        <w:tc>
          <w:tcPr>
            <w:tcW w:w="1152" w:type="dxa"/>
            <w:vMerge/>
          </w:tcPr>
          <w:p w14:paraId="2F94132A" w14:textId="77777777" w:rsidR="001C7A48" w:rsidRDefault="001C7A48" w:rsidP="00414D34">
            <w:pPr>
              <w:pStyle w:val="TH"/>
            </w:pPr>
          </w:p>
        </w:tc>
        <w:tc>
          <w:tcPr>
            <w:tcW w:w="1440" w:type="dxa"/>
            <w:vMerge/>
          </w:tcPr>
          <w:p w14:paraId="5EAFF9D0" w14:textId="77777777" w:rsidR="001C7A48" w:rsidRDefault="001C7A48" w:rsidP="00414D34">
            <w:pPr>
              <w:pStyle w:val="TAL"/>
            </w:pPr>
          </w:p>
        </w:tc>
        <w:tc>
          <w:tcPr>
            <w:tcW w:w="864" w:type="dxa"/>
          </w:tcPr>
          <w:p w14:paraId="200F8C50" w14:textId="77777777" w:rsidR="001C7A48" w:rsidRDefault="001C7A48" w:rsidP="00414D34">
            <w:pPr>
              <w:pStyle w:val="TAL"/>
            </w:pPr>
            <w:r>
              <w:t>30</w:t>
            </w:r>
          </w:p>
        </w:tc>
        <w:tc>
          <w:tcPr>
            <w:tcW w:w="432" w:type="dxa"/>
          </w:tcPr>
          <w:p w14:paraId="0F86942F" w14:textId="77777777" w:rsidR="001C7A48" w:rsidRDefault="001C7A48" w:rsidP="00414D34">
            <w:pPr>
              <w:pStyle w:val="TAL"/>
            </w:pPr>
            <w:r>
              <w:t>6</w:t>
            </w:r>
          </w:p>
        </w:tc>
        <w:tc>
          <w:tcPr>
            <w:tcW w:w="432" w:type="dxa"/>
          </w:tcPr>
          <w:p w14:paraId="38EF8E9D" w14:textId="77777777" w:rsidR="001C7A48" w:rsidRDefault="001C7A48" w:rsidP="00414D34">
            <w:pPr>
              <w:pStyle w:val="TAL"/>
            </w:pPr>
            <w:r>
              <w:t>12</w:t>
            </w:r>
          </w:p>
        </w:tc>
        <w:tc>
          <w:tcPr>
            <w:tcW w:w="1440" w:type="dxa"/>
          </w:tcPr>
          <w:p w14:paraId="593EF812" w14:textId="77777777" w:rsidR="001C7A48" w:rsidRDefault="001C7A48" w:rsidP="00414D34">
            <w:pPr>
              <w:pStyle w:val="TAL"/>
            </w:pPr>
            <w:r>
              <w:t>62</w:t>
            </w:r>
          </w:p>
        </w:tc>
      </w:tr>
      <w:tr w:rsidR="001C7A48" w14:paraId="2BF17416" w14:textId="77777777" w:rsidTr="00414D34">
        <w:trPr>
          <w:jc w:val="center"/>
        </w:trPr>
        <w:tc>
          <w:tcPr>
            <w:tcW w:w="1152" w:type="dxa"/>
            <w:vMerge/>
          </w:tcPr>
          <w:p w14:paraId="5A0E6100" w14:textId="77777777" w:rsidR="001C7A48" w:rsidRDefault="001C7A48" w:rsidP="00414D34">
            <w:pPr>
              <w:pStyle w:val="TH"/>
            </w:pPr>
          </w:p>
        </w:tc>
        <w:tc>
          <w:tcPr>
            <w:tcW w:w="1440" w:type="dxa"/>
            <w:vMerge w:val="restart"/>
          </w:tcPr>
          <w:p w14:paraId="74AC1137" w14:textId="77777777" w:rsidR="001C7A48" w:rsidRDefault="001C7A48" w:rsidP="00414D34">
            <w:pPr>
              <w:pStyle w:val="TAL"/>
            </w:pPr>
            <w:r>
              <w:t>Clenshaw-Curtis</w:t>
            </w:r>
          </w:p>
        </w:tc>
        <w:tc>
          <w:tcPr>
            <w:tcW w:w="864" w:type="dxa"/>
          </w:tcPr>
          <w:p w14:paraId="081D717B" w14:textId="77777777" w:rsidR="001C7A48" w:rsidRDefault="001C7A48" w:rsidP="00414D34">
            <w:pPr>
              <w:pStyle w:val="TAL"/>
            </w:pPr>
            <w:r>
              <w:t>15</w:t>
            </w:r>
          </w:p>
        </w:tc>
        <w:tc>
          <w:tcPr>
            <w:tcW w:w="432" w:type="dxa"/>
          </w:tcPr>
          <w:p w14:paraId="6C9730F5" w14:textId="77777777" w:rsidR="001C7A48" w:rsidRDefault="001C7A48" w:rsidP="00414D34">
            <w:pPr>
              <w:pStyle w:val="TAL"/>
            </w:pPr>
            <w:r>
              <w:t>12</w:t>
            </w:r>
          </w:p>
        </w:tc>
        <w:tc>
          <w:tcPr>
            <w:tcW w:w="432" w:type="dxa"/>
          </w:tcPr>
          <w:p w14:paraId="7F3E0676" w14:textId="77777777" w:rsidR="001C7A48" w:rsidRDefault="001C7A48" w:rsidP="00414D34">
            <w:pPr>
              <w:pStyle w:val="TAL"/>
            </w:pPr>
            <w:r>
              <w:t>24</w:t>
            </w:r>
          </w:p>
        </w:tc>
        <w:tc>
          <w:tcPr>
            <w:tcW w:w="1440" w:type="dxa"/>
          </w:tcPr>
          <w:p w14:paraId="098AC698" w14:textId="77777777" w:rsidR="001C7A48" w:rsidRDefault="001C7A48" w:rsidP="00414D34">
            <w:pPr>
              <w:pStyle w:val="TAL"/>
            </w:pPr>
            <w:r>
              <w:t>266</w:t>
            </w:r>
          </w:p>
        </w:tc>
      </w:tr>
      <w:tr w:rsidR="001C7A48" w14:paraId="605B5E51" w14:textId="77777777" w:rsidTr="00414D34">
        <w:trPr>
          <w:jc w:val="center"/>
        </w:trPr>
        <w:tc>
          <w:tcPr>
            <w:tcW w:w="1152" w:type="dxa"/>
            <w:vMerge/>
          </w:tcPr>
          <w:p w14:paraId="68FF32AD" w14:textId="77777777" w:rsidR="001C7A48" w:rsidRDefault="001C7A48" w:rsidP="00414D34">
            <w:pPr>
              <w:pStyle w:val="TH"/>
            </w:pPr>
          </w:p>
        </w:tc>
        <w:tc>
          <w:tcPr>
            <w:tcW w:w="1440" w:type="dxa"/>
            <w:vMerge/>
          </w:tcPr>
          <w:p w14:paraId="21480A04" w14:textId="77777777" w:rsidR="001C7A48" w:rsidRDefault="001C7A48" w:rsidP="00414D34">
            <w:pPr>
              <w:pStyle w:val="TAL"/>
            </w:pPr>
          </w:p>
        </w:tc>
        <w:tc>
          <w:tcPr>
            <w:tcW w:w="864" w:type="dxa"/>
          </w:tcPr>
          <w:p w14:paraId="63B4F5E5" w14:textId="77777777" w:rsidR="001C7A48" w:rsidRDefault="001C7A48" w:rsidP="00414D34">
            <w:pPr>
              <w:pStyle w:val="TAL"/>
            </w:pPr>
            <w:r>
              <w:t>30</w:t>
            </w:r>
          </w:p>
        </w:tc>
        <w:tc>
          <w:tcPr>
            <w:tcW w:w="432" w:type="dxa"/>
          </w:tcPr>
          <w:p w14:paraId="304A461B" w14:textId="77777777" w:rsidR="001C7A48" w:rsidRDefault="001C7A48" w:rsidP="00414D34">
            <w:pPr>
              <w:pStyle w:val="TAL"/>
            </w:pPr>
            <w:r>
              <w:t>6</w:t>
            </w:r>
          </w:p>
        </w:tc>
        <w:tc>
          <w:tcPr>
            <w:tcW w:w="432" w:type="dxa"/>
          </w:tcPr>
          <w:p w14:paraId="2C705393" w14:textId="77777777" w:rsidR="001C7A48" w:rsidRDefault="001C7A48" w:rsidP="00414D34">
            <w:pPr>
              <w:pStyle w:val="TAL"/>
            </w:pPr>
            <w:r>
              <w:t>12</w:t>
            </w:r>
          </w:p>
        </w:tc>
        <w:tc>
          <w:tcPr>
            <w:tcW w:w="1440" w:type="dxa"/>
          </w:tcPr>
          <w:p w14:paraId="6C42F91A" w14:textId="77777777" w:rsidR="001C7A48" w:rsidRDefault="001C7A48" w:rsidP="00414D34">
            <w:pPr>
              <w:pStyle w:val="TAL"/>
            </w:pPr>
            <w:r>
              <w:t>62</w:t>
            </w:r>
          </w:p>
        </w:tc>
      </w:tr>
      <w:tr w:rsidR="001C7A48" w14:paraId="3CB44075" w14:textId="77777777" w:rsidTr="00414D34">
        <w:trPr>
          <w:jc w:val="center"/>
        </w:trPr>
        <w:tc>
          <w:tcPr>
            <w:tcW w:w="1152" w:type="dxa"/>
            <w:vMerge w:val="restart"/>
          </w:tcPr>
          <w:p w14:paraId="2C3E3DA4" w14:textId="77777777" w:rsidR="001C7A48" w:rsidRDefault="001C7A48" w:rsidP="00414D34">
            <w:pPr>
              <w:pStyle w:val="TAL"/>
            </w:pPr>
            <w:r>
              <w:t>&gt; 3GHz</w:t>
            </w:r>
          </w:p>
        </w:tc>
        <w:tc>
          <w:tcPr>
            <w:tcW w:w="1440" w:type="dxa"/>
            <w:vMerge w:val="restart"/>
          </w:tcPr>
          <w:p w14:paraId="6ACF8BDA" w14:textId="77777777" w:rsidR="001C7A48" w:rsidRDefault="001C7A48" w:rsidP="00414D34">
            <w:pPr>
              <w:pStyle w:val="TAL"/>
            </w:pPr>
            <w:r>
              <w:t>sin(</w:t>
            </w:r>
            <w:r w:rsidRPr="00563F4F">
              <w:rPr>
                <w:rFonts w:ascii="Symbol" w:hAnsi="Symbol"/>
              </w:rPr>
              <w:t></w:t>
            </w:r>
            <w:r>
              <w:t>)</w:t>
            </w:r>
          </w:p>
        </w:tc>
        <w:tc>
          <w:tcPr>
            <w:tcW w:w="864" w:type="dxa"/>
          </w:tcPr>
          <w:p w14:paraId="37350AC7" w14:textId="77777777" w:rsidR="001C7A48" w:rsidRDefault="001C7A48" w:rsidP="00414D34">
            <w:pPr>
              <w:pStyle w:val="TAL"/>
            </w:pPr>
            <w:r>
              <w:t>15</w:t>
            </w:r>
          </w:p>
        </w:tc>
        <w:tc>
          <w:tcPr>
            <w:tcW w:w="432" w:type="dxa"/>
          </w:tcPr>
          <w:p w14:paraId="08EB5361" w14:textId="77777777" w:rsidR="001C7A48" w:rsidRDefault="001C7A48" w:rsidP="00414D34">
            <w:pPr>
              <w:pStyle w:val="TAL"/>
            </w:pPr>
            <w:r>
              <w:t>12</w:t>
            </w:r>
          </w:p>
        </w:tc>
        <w:tc>
          <w:tcPr>
            <w:tcW w:w="432" w:type="dxa"/>
          </w:tcPr>
          <w:p w14:paraId="46EA76F8" w14:textId="77777777" w:rsidR="001C7A48" w:rsidRDefault="001C7A48" w:rsidP="00414D34">
            <w:pPr>
              <w:pStyle w:val="TAL"/>
            </w:pPr>
            <w:r>
              <w:t>24</w:t>
            </w:r>
          </w:p>
        </w:tc>
        <w:tc>
          <w:tcPr>
            <w:tcW w:w="1440" w:type="dxa"/>
          </w:tcPr>
          <w:p w14:paraId="2BE2F3EB" w14:textId="77777777" w:rsidR="001C7A48" w:rsidRDefault="001C7A48" w:rsidP="00414D34">
            <w:pPr>
              <w:pStyle w:val="TAL"/>
            </w:pPr>
            <w:r>
              <w:t>266</w:t>
            </w:r>
          </w:p>
        </w:tc>
      </w:tr>
      <w:tr w:rsidR="001C7A48" w14:paraId="4DD7436A" w14:textId="77777777" w:rsidTr="00414D34">
        <w:trPr>
          <w:jc w:val="center"/>
        </w:trPr>
        <w:tc>
          <w:tcPr>
            <w:tcW w:w="1152" w:type="dxa"/>
            <w:vMerge/>
          </w:tcPr>
          <w:p w14:paraId="6A19AA48" w14:textId="77777777" w:rsidR="001C7A48" w:rsidRDefault="001C7A48" w:rsidP="00414D34">
            <w:pPr>
              <w:pStyle w:val="TAL"/>
            </w:pPr>
          </w:p>
        </w:tc>
        <w:tc>
          <w:tcPr>
            <w:tcW w:w="1440" w:type="dxa"/>
            <w:vMerge/>
          </w:tcPr>
          <w:p w14:paraId="75A68DEE" w14:textId="77777777" w:rsidR="001C7A48" w:rsidRDefault="001C7A48" w:rsidP="00414D34">
            <w:pPr>
              <w:pStyle w:val="TAL"/>
            </w:pPr>
          </w:p>
        </w:tc>
        <w:tc>
          <w:tcPr>
            <w:tcW w:w="864" w:type="dxa"/>
          </w:tcPr>
          <w:p w14:paraId="119FD462" w14:textId="77777777" w:rsidR="001C7A48" w:rsidRDefault="001C7A48" w:rsidP="00414D34">
            <w:pPr>
              <w:pStyle w:val="TAL"/>
            </w:pPr>
            <w:r>
              <w:t>30</w:t>
            </w:r>
          </w:p>
        </w:tc>
        <w:tc>
          <w:tcPr>
            <w:tcW w:w="432" w:type="dxa"/>
          </w:tcPr>
          <w:p w14:paraId="3BA35CE3" w14:textId="77777777" w:rsidR="001C7A48" w:rsidRDefault="001C7A48" w:rsidP="00414D34">
            <w:pPr>
              <w:pStyle w:val="TAL"/>
            </w:pPr>
            <w:r>
              <w:t>6</w:t>
            </w:r>
          </w:p>
        </w:tc>
        <w:tc>
          <w:tcPr>
            <w:tcW w:w="432" w:type="dxa"/>
          </w:tcPr>
          <w:p w14:paraId="052F4D88" w14:textId="77777777" w:rsidR="001C7A48" w:rsidRDefault="001C7A48" w:rsidP="00414D34">
            <w:pPr>
              <w:pStyle w:val="TAL"/>
            </w:pPr>
            <w:r>
              <w:t>12</w:t>
            </w:r>
          </w:p>
        </w:tc>
        <w:tc>
          <w:tcPr>
            <w:tcW w:w="1440" w:type="dxa"/>
          </w:tcPr>
          <w:p w14:paraId="02BDFE73" w14:textId="77777777" w:rsidR="001C7A48" w:rsidRDefault="001C7A48" w:rsidP="00414D34">
            <w:pPr>
              <w:pStyle w:val="TAL"/>
            </w:pPr>
            <w:r>
              <w:t>62</w:t>
            </w:r>
          </w:p>
        </w:tc>
      </w:tr>
      <w:tr w:rsidR="001C7A48" w14:paraId="6CBB817B" w14:textId="77777777" w:rsidTr="00414D34">
        <w:trPr>
          <w:jc w:val="center"/>
        </w:trPr>
        <w:tc>
          <w:tcPr>
            <w:tcW w:w="1152" w:type="dxa"/>
            <w:vMerge/>
          </w:tcPr>
          <w:p w14:paraId="564217D8" w14:textId="77777777" w:rsidR="001C7A48" w:rsidRDefault="001C7A48" w:rsidP="00414D34">
            <w:pPr>
              <w:pStyle w:val="TAL"/>
            </w:pPr>
          </w:p>
        </w:tc>
        <w:tc>
          <w:tcPr>
            <w:tcW w:w="1440" w:type="dxa"/>
            <w:vMerge w:val="restart"/>
          </w:tcPr>
          <w:p w14:paraId="40999E3F" w14:textId="77777777" w:rsidR="001C7A48" w:rsidRDefault="001C7A48" w:rsidP="00414D34">
            <w:pPr>
              <w:pStyle w:val="TAL"/>
            </w:pPr>
            <w:r>
              <w:t>Clenshaw-Curtis</w:t>
            </w:r>
          </w:p>
        </w:tc>
        <w:tc>
          <w:tcPr>
            <w:tcW w:w="864" w:type="dxa"/>
          </w:tcPr>
          <w:p w14:paraId="6058BC7D" w14:textId="77777777" w:rsidR="001C7A48" w:rsidRDefault="001C7A48" w:rsidP="00414D34">
            <w:pPr>
              <w:pStyle w:val="TAL"/>
            </w:pPr>
            <w:r>
              <w:t>15</w:t>
            </w:r>
          </w:p>
        </w:tc>
        <w:tc>
          <w:tcPr>
            <w:tcW w:w="432" w:type="dxa"/>
          </w:tcPr>
          <w:p w14:paraId="4743ECF0" w14:textId="77777777" w:rsidR="001C7A48" w:rsidRDefault="001C7A48" w:rsidP="00414D34">
            <w:pPr>
              <w:pStyle w:val="TAL"/>
            </w:pPr>
            <w:r>
              <w:t>12</w:t>
            </w:r>
          </w:p>
        </w:tc>
        <w:tc>
          <w:tcPr>
            <w:tcW w:w="432" w:type="dxa"/>
          </w:tcPr>
          <w:p w14:paraId="13E591C0" w14:textId="77777777" w:rsidR="001C7A48" w:rsidRDefault="001C7A48" w:rsidP="00414D34">
            <w:pPr>
              <w:pStyle w:val="TAL"/>
            </w:pPr>
            <w:r>
              <w:t>24</w:t>
            </w:r>
          </w:p>
        </w:tc>
        <w:tc>
          <w:tcPr>
            <w:tcW w:w="1440" w:type="dxa"/>
          </w:tcPr>
          <w:p w14:paraId="69152F11" w14:textId="77777777" w:rsidR="001C7A48" w:rsidRDefault="001C7A48" w:rsidP="00414D34">
            <w:pPr>
              <w:pStyle w:val="TAL"/>
            </w:pPr>
            <w:r>
              <w:t>266</w:t>
            </w:r>
          </w:p>
        </w:tc>
      </w:tr>
      <w:tr w:rsidR="001C7A48" w14:paraId="369BC552" w14:textId="77777777" w:rsidTr="00414D34">
        <w:trPr>
          <w:jc w:val="center"/>
        </w:trPr>
        <w:tc>
          <w:tcPr>
            <w:tcW w:w="1152" w:type="dxa"/>
            <w:vMerge/>
          </w:tcPr>
          <w:p w14:paraId="70633182" w14:textId="77777777" w:rsidR="001C7A48" w:rsidRDefault="001C7A48" w:rsidP="00414D34">
            <w:pPr>
              <w:pStyle w:val="TAL"/>
            </w:pPr>
          </w:p>
        </w:tc>
        <w:tc>
          <w:tcPr>
            <w:tcW w:w="1440" w:type="dxa"/>
            <w:vMerge/>
          </w:tcPr>
          <w:p w14:paraId="286F42BC" w14:textId="77777777" w:rsidR="001C7A48" w:rsidRDefault="001C7A48" w:rsidP="00414D34">
            <w:pPr>
              <w:pStyle w:val="TAL"/>
            </w:pPr>
          </w:p>
        </w:tc>
        <w:tc>
          <w:tcPr>
            <w:tcW w:w="864" w:type="dxa"/>
          </w:tcPr>
          <w:p w14:paraId="4F5FFF89" w14:textId="77777777" w:rsidR="001C7A48" w:rsidRDefault="001C7A48" w:rsidP="00414D34">
            <w:pPr>
              <w:pStyle w:val="TAL"/>
            </w:pPr>
            <w:r>
              <w:t>30</w:t>
            </w:r>
          </w:p>
        </w:tc>
        <w:tc>
          <w:tcPr>
            <w:tcW w:w="432" w:type="dxa"/>
          </w:tcPr>
          <w:p w14:paraId="30DB116C" w14:textId="77777777" w:rsidR="001C7A48" w:rsidRDefault="001C7A48" w:rsidP="00414D34">
            <w:pPr>
              <w:pStyle w:val="TAL"/>
            </w:pPr>
            <w:r>
              <w:t>6</w:t>
            </w:r>
          </w:p>
        </w:tc>
        <w:tc>
          <w:tcPr>
            <w:tcW w:w="432" w:type="dxa"/>
          </w:tcPr>
          <w:p w14:paraId="5F38303A" w14:textId="77777777" w:rsidR="001C7A48" w:rsidRDefault="001C7A48" w:rsidP="00414D34">
            <w:pPr>
              <w:pStyle w:val="TAL"/>
            </w:pPr>
            <w:r>
              <w:t>12</w:t>
            </w:r>
          </w:p>
        </w:tc>
        <w:tc>
          <w:tcPr>
            <w:tcW w:w="1440" w:type="dxa"/>
          </w:tcPr>
          <w:p w14:paraId="099F12AA" w14:textId="77777777" w:rsidR="001C7A48" w:rsidRDefault="001C7A48" w:rsidP="00414D34">
            <w:pPr>
              <w:pStyle w:val="TAL"/>
            </w:pPr>
            <w:r>
              <w:t>62</w:t>
            </w:r>
          </w:p>
        </w:tc>
      </w:tr>
    </w:tbl>
    <w:p w14:paraId="169B8D42" w14:textId="77777777" w:rsidR="00C932E0" w:rsidRPr="00C932E0" w:rsidRDefault="00C932E0" w:rsidP="00677DDF">
      <w:pPr>
        <w:rPr>
          <w:lang w:eastAsia="zh-CN"/>
        </w:rPr>
      </w:pPr>
    </w:p>
    <w:p w14:paraId="34BAFAE6" w14:textId="6E2F8407" w:rsidR="003029B9" w:rsidRDefault="00545705" w:rsidP="00677DDF">
      <w:pPr>
        <w:rPr>
          <w:lang w:eastAsia="zh-CN"/>
        </w:rPr>
      </w:pPr>
      <w:r>
        <w:rPr>
          <w:rFonts w:hint="eastAsia"/>
          <w:lang w:eastAsia="zh-CN"/>
        </w:rPr>
        <w:t>O</w:t>
      </w:r>
      <w:r>
        <w:rPr>
          <w:lang w:eastAsia="zh-CN"/>
        </w:rPr>
        <w:t xml:space="preserve">n the contrary, Option 2 (swept TPMI approach) depends on the antenna radiation pattern envelop which is even more regular pattern than that of 1TX. So the coarser measurement grids (30deg step size) are surely applicable, and even step size &gt; 30deg may </w:t>
      </w:r>
      <w:r w:rsidR="00F37101">
        <w:rPr>
          <w:lang w:eastAsia="zh-CN"/>
        </w:rPr>
        <w:t xml:space="preserve">be </w:t>
      </w:r>
      <w:r>
        <w:rPr>
          <w:lang w:eastAsia="zh-CN"/>
        </w:rPr>
        <w:t xml:space="preserve">also possible. </w:t>
      </w:r>
    </w:p>
    <w:p w14:paraId="3D6F9248" w14:textId="4E12FC8D" w:rsidR="00545705" w:rsidRPr="002C12A2" w:rsidRDefault="00545705" w:rsidP="00545705">
      <w:pPr>
        <w:spacing w:after="120"/>
        <w:ind w:left="1418" w:hanging="1418"/>
        <w:rPr>
          <w:lang w:eastAsia="zh-CN"/>
        </w:rPr>
      </w:pPr>
      <w:r>
        <w:rPr>
          <w:b/>
          <w:bCs/>
        </w:rPr>
        <w:t>Observation 2</w:t>
      </w:r>
      <w:r w:rsidRPr="00DF1B01">
        <w:rPr>
          <w:b/>
          <w:bCs/>
        </w:rPr>
        <w:t>:</w:t>
      </w:r>
      <w:r w:rsidRPr="00DF1B01">
        <w:rPr>
          <w:b/>
          <w:bCs/>
        </w:rPr>
        <w:tab/>
      </w:r>
      <w:r>
        <w:rPr>
          <w:b/>
          <w:bCs/>
        </w:rPr>
        <w:t>the averaged TPMI approach potentially requires finer measurement grids than 1TX while the swept TPMI approach requires coarser measurement grids than 1TX</w:t>
      </w:r>
    </w:p>
    <w:p w14:paraId="56CD6B9F" w14:textId="415B11CE" w:rsidR="00545705" w:rsidRPr="00545705" w:rsidRDefault="00545705" w:rsidP="00677DDF">
      <w:pPr>
        <w:rPr>
          <w:lang w:eastAsia="zh-CN"/>
        </w:rPr>
      </w:pPr>
      <w:r>
        <w:rPr>
          <w:rFonts w:hint="eastAsia"/>
          <w:lang w:eastAsia="zh-CN"/>
        </w:rPr>
        <w:t>A</w:t>
      </w:r>
      <w:r>
        <w:rPr>
          <w:lang w:eastAsia="zh-CN"/>
        </w:rPr>
        <w:t>ssume the averaged TPMI approach is measured with 15deg step size and the swept TPMI approach is measured with 30deg measurement grid, then the swept TPMI approach can save more test time.</w:t>
      </w:r>
    </w:p>
    <w:p w14:paraId="3F9FA9C6" w14:textId="44BC0EE2" w:rsidR="000031FF" w:rsidRPr="00F408A0" w:rsidRDefault="000031FF" w:rsidP="000031FF">
      <w:pPr>
        <w:spacing w:after="120"/>
        <w:ind w:left="1418" w:hanging="1418"/>
        <w:rPr>
          <w:b/>
          <w:bCs/>
        </w:rPr>
      </w:pPr>
      <w:r>
        <w:rPr>
          <w:b/>
          <w:bCs/>
        </w:rPr>
        <w:t>Proposal 2</w:t>
      </w:r>
      <w:r w:rsidRPr="00DF1B01">
        <w:rPr>
          <w:b/>
          <w:bCs/>
        </w:rPr>
        <w:t>:</w:t>
      </w:r>
      <w:r w:rsidRPr="00DF1B01">
        <w:rPr>
          <w:b/>
          <w:bCs/>
        </w:rPr>
        <w:tab/>
      </w:r>
      <w:r w:rsidRPr="00D92737">
        <w:rPr>
          <w:b/>
          <w:bCs/>
        </w:rPr>
        <w:t xml:space="preserve">For </w:t>
      </w:r>
      <w:r>
        <w:rPr>
          <w:b/>
          <w:bCs/>
        </w:rPr>
        <w:t>coherent UE, Option 2 (swept TPMI approach) is preferred considering both performance benefits and test time benefits.</w:t>
      </w:r>
    </w:p>
    <w:p w14:paraId="04380AF9" w14:textId="5F861880" w:rsidR="003029B9" w:rsidRPr="000031FF" w:rsidRDefault="000031FF" w:rsidP="00677DDF">
      <w:pPr>
        <w:rPr>
          <w:lang w:eastAsia="zh-CN"/>
        </w:rPr>
      </w:pPr>
      <w:r>
        <w:rPr>
          <w:lang w:eastAsia="zh-CN"/>
        </w:rPr>
        <w:t xml:space="preserve">There is prerequisite for the swept TPMI approach as it is not aligned with legacy TRP concept. </w:t>
      </w:r>
      <w:r w:rsidRPr="000031FF">
        <w:rPr>
          <w:lang w:eastAsia="zh-CN"/>
        </w:rPr>
        <w:t>New definition/term on test metric need to be further discussed</w:t>
      </w:r>
      <w:r>
        <w:rPr>
          <w:lang w:eastAsia="zh-CN"/>
        </w:rPr>
        <w:t xml:space="preserve">. </w:t>
      </w:r>
      <w:r w:rsidR="0089483A">
        <w:rPr>
          <w:lang w:eastAsia="zh-CN"/>
        </w:rPr>
        <w:t xml:space="preserve">On one hand this WI is for TRP TRS, on the other hand we don't prefer to specify new test metric other than TRP TRS for FR1, the only feasible way is to consider a new </w:t>
      </w:r>
      <w:r w:rsidR="0089483A" w:rsidRPr="000031FF">
        <w:rPr>
          <w:lang w:eastAsia="zh-CN"/>
        </w:rPr>
        <w:t>definition/term</w:t>
      </w:r>
      <w:r w:rsidR="0089483A">
        <w:rPr>
          <w:lang w:eastAsia="zh-CN"/>
        </w:rPr>
        <w:t xml:space="preserve"> under the TRP umbrella, e.g., to define a new TRP variant like ‘envelop TRP’, otherwise the discussion will be out of scope.</w:t>
      </w:r>
    </w:p>
    <w:p w14:paraId="337BB9D6" w14:textId="674C966E" w:rsidR="0089483A" w:rsidRPr="00F408A0" w:rsidRDefault="0089483A" w:rsidP="0089483A">
      <w:pPr>
        <w:spacing w:after="120"/>
        <w:ind w:left="1418" w:hanging="1418"/>
        <w:rPr>
          <w:b/>
          <w:bCs/>
        </w:rPr>
      </w:pPr>
      <w:r>
        <w:rPr>
          <w:b/>
          <w:bCs/>
        </w:rPr>
        <w:t>Proposal 3</w:t>
      </w:r>
      <w:r w:rsidRPr="00DF1B01">
        <w:rPr>
          <w:b/>
          <w:bCs/>
        </w:rPr>
        <w:t>:</w:t>
      </w:r>
      <w:r w:rsidRPr="00DF1B01">
        <w:rPr>
          <w:b/>
          <w:bCs/>
        </w:rPr>
        <w:tab/>
      </w:r>
      <w:r>
        <w:rPr>
          <w:b/>
          <w:bCs/>
        </w:rPr>
        <w:t>define a new TRP variant e.g. envelop TRP for swept TPMI approach to avoid confusion to TRP definition.</w:t>
      </w:r>
    </w:p>
    <w:p w14:paraId="2628491B" w14:textId="456859AC" w:rsidR="000B058F" w:rsidRDefault="000B058F" w:rsidP="000B058F">
      <w:pPr>
        <w:spacing w:after="120"/>
        <w:ind w:left="1418" w:hanging="1418"/>
        <w:rPr>
          <w:lang w:eastAsia="zh-CN"/>
        </w:rPr>
      </w:pPr>
    </w:p>
    <w:p w14:paraId="7BD38B72" w14:textId="14A9E819" w:rsidR="00B97DE6" w:rsidRDefault="00B97DE6" w:rsidP="00B97DE6">
      <w:pPr>
        <w:pStyle w:val="2"/>
        <w:rPr>
          <w:lang w:eastAsia="zh-CN"/>
        </w:rPr>
      </w:pPr>
      <w:r>
        <w:rPr>
          <w:rFonts w:hint="eastAsia"/>
          <w:lang w:eastAsia="zh-CN"/>
        </w:rPr>
        <w:t>2</w:t>
      </w:r>
      <w:r>
        <w:rPr>
          <w:lang w:eastAsia="zh-CN"/>
        </w:rPr>
        <w:t>.</w:t>
      </w:r>
      <w:r w:rsidR="00D33B44">
        <w:rPr>
          <w:lang w:eastAsia="zh-CN"/>
        </w:rPr>
        <w:t>2</w:t>
      </w:r>
      <w:r>
        <w:rPr>
          <w:lang w:eastAsia="zh-CN"/>
        </w:rPr>
        <w:tab/>
      </w:r>
      <w:r w:rsidR="00C6126F">
        <w:rPr>
          <w:lang w:eastAsia="zh-CN"/>
        </w:rPr>
        <w:t>TRP test of Tx Diversity</w:t>
      </w:r>
    </w:p>
    <w:p w14:paraId="3666DE3C" w14:textId="2871C0F2" w:rsidR="0089483A" w:rsidRDefault="00F37101" w:rsidP="00B97DE6">
      <w:pPr>
        <w:rPr>
          <w:lang w:eastAsia="zh-CN"/>
        </w:rPr>
      </w:pPr>
      <w:r>
        <w:rPr>
          <w:rFonts w:hint="eastAsia"/>
          <w:lang w:eastAsia="zh-CN"/>
        </w:rPr>
        <w:t>T</w:t>
      </w:r>
      <w:r>
        <w:rPr>
          <w:lang w:eastAsia="zh-CN"/>
        </w:rPr>
        <w:t>x diversity is an UE-centric feature which is not controlled by network, just like TAS (Transmit Antenna switch). Such UE-centric antenna enhancement feature</w:t>
      </w:r>
      <w:r w:rsidR="00322712">
        <w:rPr>
          <w:lang w:eastAsia="zh-CN"/>
        </w:rPr>
        <w:t>s</w:t>
      </w:r>
      <w:r>
        <w:rPr>
          <w:lang w:eastAsia="zh-CN"/>
        </w:rPr>
        <w:t xml:space="preserve"> perform well in field but often test bad in lab, that’s why TAS need to be disabled before lab OTA testing. One example for Tx diversity is shown in our previous contribution [6,</w:t>
      </w:r>
      <w:r w:rsidRPr="00F37101">
        <w:t xml:space="preserve"> </w:t>
      </w:r>
      <w:r w:rsidRPr="00F37101">
        <w:rPr>
          <w:lang w:eastAsia="zh-CN"/>
        </w:rPr>
        <w:t>R4-2312509</w:t>
      </w:r>
      <w:r>
        <w:rPr>
          <w:lang w:eastAsia="zh-CN"/>
        </w:rPr>
        <w:t>]</w:t>
      </w:r>
    </w:p>
    <w:p w14:paraId="3A88A98F" w14:textId="0A21E264" w:rsidR="00F37101" w:rsidRPr="002C12A2" w:rsidRDefault="00F37101" w:rsidP="00F37101">
      <w:pPr>
        <w:spacing w:after="120"/>
        <w:ind w:left="1418" w:hanging="1418"/>
        <w:rPr>
          <w:lang w:eastAsia="zh-CN"/>
        </w:rPr>
      </w:pPr>
      <w:r>
        <w:rPr>
          <w:b/>
          <w:bCs/>
        </w:rPr>
        <w:t>Observation 3</w:t>
      </w:r>
      <w:r w:rsidRPr="00DF1B01">
        <w:rPr>
          <w:b/>
          <w:bCs/>
        </w:rPr>
        <w:t>:</w:t>
      </w:r>
      <w:r w:rsidRPr="00DF1B01">
        <w:rPr>
          <w:b/>
          <w:bCs/>
        </w:rPr>
        <w:tab/>
      </w:r>
      <w:r>
        <w:rPr>
          <w:b/>
          <w:bCs/>
        </w:rPr>
        <w:t xml:space="preserve">just like TAS, directly testing TRP with TxD on may lead to much worse </w:t>
      </w:r>
      <w:r w:rsidR="00322712">
        <w:rPr>
          <w:b/>
          <w:bCs/>
        </w:rPr>
        <w:t>test results</w:t>
      </w:r>
      <w:r>
        <w:rPr>
          <w:b/>
          <w:bCs/>
        </w:rPr>
        <w:t xml:space="preserve"> than </w:t>
      </w:r>
      <w:r w:rsidR="00367181">
        <w:rPr>
          <w:b/>
          <w:bCs/>
        </w:rPr>
        <w:t>real performance</w:t>
      </w:r>
      <w:r>
        <w:rPr>
          <w:b/>
          <w:bCs/>
        </w:rPr>
        <w:t>.</w:t>
      </w:r>
    </w:p>
    <w:p w14:paraId="236887AE" w14:textId="18DC4FD9" w:rsidR="0089483A" w:rsidRPr="00367181" w:rsidRDefault="00A721E8" w:rsidP="00B97DE6">
      <w:pPr>
        <w:rPr>
          <w:lang w:eastAsia="zh-CN"/>
        </w:rPr>
      </w:pPr>
      <w:r>
        <w:rPr>
          <w:rFonts w:hint="eastAsia"/>
          <w:lang w:eastAsia="zh-CN"/>
        </w:rPr>
        <w:t>F</w:t>
      </w:r>
      <w:r>
        <w:rPr>
          <w:lang w:eastAsia="zh-CN"/>
        </w:rPr>
        <w:t>or TAS UE, the handling is to simply disable TAS. For TxD UE, there is not simple on/off switch so UE-specific configuration like test mode can be considered, as indicated in [1, R4-2313891]</w:t>
      </w:r>
    </w:p>
    <w:tbl>
      <w:tblPr>
        <w:tblStyle w:val="ad"/>
        <w:tblW w:w="0" w:type="auto"/>
        <w:tblLook w:val="04A0" w:firstRow="1" w:lastRow="0" w:firstColumn="1" w:lastColumn="0" w:noHBand="0" w:noVBand="1"/>
      </w:tblPr>
      <w:tblGrid>
        <w:gridCol w:w="9622"/>
      </w:tblGrid>
      <w:tr w:rsidR="00C17B6D" w14:paraId="7F6F43D9" w14:textId="77777777" w:rsidTr="00414D34">
        <w:tc>
          <w:tcPr>
            <w:tcW w:w="9622" w:type="dxa"/>
          </w:tcPr>
          <w:p w14:paraId="6DD2BA04" w14:textId="77777777" w:rsidR="00C17B6D" w:rsidRPr="002A087A" w:rsidRDefault="00C17B6D" w:rsidP="00C17B6D">
            <w:pPr>
              <w:rPr>
                <w:b/>
                <w:u w:val="single"/>
              </w:rPr>
            </w:pPr>
            <w:r w:rsidRPr="00C17B6D">
              <w:rPr>
                <w:bCs/>
              </w:rPr>
              <w:t xml:space="preserve"> </w:t>
            </w:r>
            <w:r w:rsidRPr="002A087A">
              <w:rPr>
                <w:b/>
                <w:u w:val="single"/>
              </w:rPr>
              <w:t>Issue 1-</w:t>
            </w:r>
            <w:r>
              <w:rPr>
                <w:b/>
                <w:u w:val="single"/>
              </w:rPr>
              <w:t>3</w:t>
            </w:r>
            <w:r w:rsidRPr="002A087A">
              <w:rPr>
                <w:b/>
                <w:u w:val="single"/>
              </w:rPr>
              <w:t xml:space="preserve">-1: </w:t>
            </w:r>
            <w:r>
              <w:rPr>
                <w:b/>
                <w:u w:val="single"/>
              </w:rPr>
              <w:t>2Tx-based TxD test procedure (first priority)</w:t>
            </w:r>
            <w:r w:rsidRPr="002A087A">
              <w:rPr>
                <w:b/>
                <w:u w:val="single"/>
              </w:rPr>
              <w:t xml:space="preserve"> </w:t>
            </w:r>
          </w:p>
          <w:p w14:paraId="4837122E" w14:textId="77777777" w:rsidR="00C17B6D" w:rsidRPr="0019433D" w:rsidRDefault="00C17B6D" w:rsidP="00C17B6D">
            <w:pPr>
              <w:pStyle w:val="af3"/>
              <w:numPr>
                <w:ilvl w:val="0"/>
                <w:numId w:val="2"/>
              </w:numPr>
              <w:spacing w:after="120"/>
              <w:ind w:left="720" w:firstLineChars="0"/>
              <w:rPr>
                <w:rFonts w:eastAsia="宋体"/>
                <w:b/>
                <w:bCs/>
                <w:szCs w:val="24"/>
              </w:rPr>
            </w:pPr>
            <w:r w:rsidRPr="0019433D">
              <w:rPr>
                <w:rFonts w:eastAsia="宋体"/>
                <w:b/>
                <w:bCs/>
                <w:szCs w:val="24"/>
              </w:rPr>
              <w:t>Agreements</w:t>
            </w:r>
          </w:p>
          <w:p w14:paraId="03C149C1" w14:textId="77777777" w:rsidR="00C17B6D" w:rsidRPr="0019433D" w:rsidRDefault="00C17B6D" w:rsidP="00C17B6D">
            <w:pPr>
              <w:pStyle w:val="af3"/>
              <w:numPr>
                <w:ilvl w:val="1"/>
                <w:numId w:val="2"/>
              </w:numPr>
              <w:spacing w:after="120"/>
              <w:ind w:firstLineChars="0"/>
              <w:rPr>
                <w:rFonts w:eastAsia="宋体"/>
                <w:szCs w:val="24"/>
              </w:rPr>
            </w:pPr>
            <w:r w:rsidRPr="0019433D">
              <w:rPr>
                <w:rFonts w:eastAsia="宋体"/>
                <w:szCs w:val="24"/>
              </w:rPr>
              <w:t>The basic test method for TxD with all the active antennas ON</w:t>
            </w:r>
          </w:p>
          <w:p w14:paraId="293718D4" w14:textId="77777777" w:rsidR="00C17B6D" w:rsidRPr="0019433D" w:rsidRDefault="00C17B6D" w:rsidP="00C17B6D">
            <w:pPr>
              <w:pStyle w:val="af3"/>
              <w:numPr>
                <w:ilvl w:val="3"/>
                <w:numId w:val="2"/>
              </w:numPr>
              <w:spacing w:after="120"/>
              <w:ind w:left="2520" w:firstLineChars="0"/>
              <w:rPr>
                <w:rFonts w:eastAsia="宋体"/>
                <w:szCs w:val="24"/>
              </w:rPr>
            </w:pPr>
            <w:r w:rsidRPr="0019433D">
              <w:rPr>
                <w:rFonts w:eastAsia="宋体"/>
                <w:szCs w:val="24"/>
              </w:rPr>
              <w:t xml:space="preserve">Not preclude to consider additional approach with UE-specific configuration </w:t>
            </w:r>
          </w:p>
          <w:p w14:paraId="41C03AD5" w14:textId="77777777" w:rsidR="00C17B6D" w:rsidRPr="0019433D" w:rsidRDefault="00C17B6D" w:rsidP="00C17B6D">
            <w:pPr>
              <w:pStyle w:val="af3"/>
              <w:numPr>
                <w:ilvl w:val="3"/>
                <w:numId w:val="2"/>
              </w:numPr>
              <w:spacing w:after="120"/>
              <w:ind w:left="2520" w:firstLineChars="0"/>
              <w:rPr>
                <w:rFonts w:eastAsia="宋体"/>
                <w:szCs w:val="24"/>
              </w:rPr>
            </w:pPr>
            <w:r>
              <w:rPr>
                <w:rFonts w:eastAsia="宋体"/>
                <w:szCs w:val="24"/>
              </w:rPr>
              <w:t>B</w:t>
            </w:r>
            <w:r w:rsidRPr="0019433D">
              <w:rPr>
                <w:rFonts w:eastAsia="宋体"/>
                <w:szCs w:val="24"/>
              </w:rPr>
              <w:t>ased on vendors declaration to address the phase issue between antennas</w:t>
            </w:r>
          </w:p>
          <w:p w14:paraId="31680AB3" w14:textId="6F7EBAB6" w:rsidR="00C17B6D" w:rsidRPr="00C17B6D" w:rsidRDefault="00C17B6D" w:rsidP="00C17B6D">
            <w:pPr>
              <w:pStyle w:val="af3"/>
              <w:numPr>
                <w:ilvl w:val="3"/>
                <w:numId w:val="2"/>
              </w:numPr>
              <w:spacing w:after="120"/>
              <w:ind w:left="2520" w:firstLineChars="0"/>
              <w:rPr>
                <w:lang w:eastAsia="zh-CN"/>
              </w:rPr>
            </w:pPr>
            <w:r w:rsidRPr="0019433D">
              <w:rPr>
                <w:rFonts w:eastAsia="宋体"/>
                <w:szCs w:val="24"/>
              </w:rPr>
              <w:t>Clarification of UE behavior this UE-specific configuration would trigger and how it can address the phase-dependent</w:t>
            </w:r>
            <w:r w:rsidRPr="00385F4A">
              <w:rPr>
                <w:rFonts w:eastAsia="宋体"/>
                <w:szCs w:val="24"/>
              </w:rPr>
              <w:t xml:space="preserve"> destructive superposition of TxD signals to be discussed by RAN4</w:t>
            </w:r>
          </w:p>
        </w:tc>
      </w:tr>
    </w:tbl>
    <w:p w14:paraId="6A8ADF54" w14:textId="77777777" w:rsidR="00C17B6D" w:rsidRDefault="00C17B6D" w:rsidP="00C17B6D">
      <w:pPr>
        <w:rPr>
          <w:lang w:eastAsia="zh-CN"/>
        </w:rPr>
      </w:pPr>
    </w:p>
    <w:p w14:paraId="307389F5" w14:textId="5E44497A" w:rsidR="000A7E6E" w:rsidRDefault="000A7E6E" w:rsidP="00B97DE6">
      <w:pPr>
        <w:rPr>
          <w:lang w:eastAsia="zh-CN"/>
        </w:rPr>
      </w:pPr>
      <w:r>
        <w:rPr>
          <w:rFonts w:hint="eastAsia"/>
          <w:lang w:eastAsia="zh-CN"/>
        </w:rPr>
        <w:lastRenderedPageBreak/>
        <w:t>T</w:t>
      </w:r>
      <w:r>
        <w:rPr>
          <w:lang w:eastAsia="zh-CN"/>
        </w:rPr>
        <w:t xml:space="preserve">he specific configuration (test mode) includes </w:t>
      </w:r>
      <w:r w:rsidR="0067204C">
        <w:rPr>
          <w:lang w:eastAsia="zh-CN"/>
        </w:rPr>
        <w:t>the following:</w:t>
      </w:r>
    </w:p>
    <w:p w14:paraId="7CC3AC67" w14:textId="68BD3522" w:rsidR="0067204C" w:rsidRDefault="0067204C" w:rsidP="0067204C">
      <w:pPr>
        <w:pStyle w:val="af3"/>
        <w:numPr>
          <w:ilvl w:val="0"/>
          <w:numId w:val="7"/>
        </w:numPr>
        <w:ind w:firstLineChars="0"/>
        <w:rPr>
          <w:lang w:eastAsia="zh-CN"/>
        </w:rPr>
      </w:pPr>
      <w:r>
        <w:rPr>
          <w:rFonts w:hint="eastAsia"/>
          <w:lang w:eastAsia="zh-CN"/>
        </w:rPr>
        <w:t>d</w:t>
      </w:r>
      <w:r>
        <w:rPr>
          <w:lang w:eastAsia="zh-CN"/>
        </w:rPr>
        <w:t>isable transmit antenna switching</w:t>
      </w:r>
    </w:p>
    <w:p w14:paraId="3DAC37C3" w14:textId="033A04E7" w:rsidR="0067204C" w:rsidRDefault="0067204C" w:rsidP="0067204C">
      <w:pPr>
        <w:pStyle w:val="af3"/>
        <w:numPr>
          <w:ilvl w:val="0"/>
          <w:numId w:val="7"/>
        </w:numPr>
        <w:ind w:firstLineChars="0"/>
        <w:rPr>
          <w:lang w:eastAsia="zh-CN"/>
        </w:rPr>
      </w:pPr>
      <w:r>
        <w:rPr>
          <w:lang w:eastAsia="zh-CN"/>
        </w:rPr>
        <w:t>sustain 2TX simultaneously</w:t>
      </w:r>
    </w:p>
    <w:p w14:paraId="5B803EC3" w14:textId="6F9D93A6" w:rsidR="000A7E6E" w:rsidRDefault="0067204C" w:rsidP="00B97DE6">
      <w:pPr>
        <w:pStyle w:val="af3"/>
        <w:numPr>
          <w:ilvl w:val="0"/>
          <w:numId w:val="7"/>
        </w:numPr>
        <w:ind w:firstLineChars="0"/>
        <w:rPr>
          <w:lang w:eastAsia="zh-CN"/>
        </w:rPr>
      </w:pPr>
      <w:r>
        <w:rPr>
          <w:lang w:eastAsia="zh-CN"/>
        </w:rPr>
        <w:t>lock the phase relationship among active antennas</w:t>
      </w:r>
    </w:p>
    <w:p w14:paraId="05E52FBE" w14:textId="50E47A95" w:rsidR="0067204C" w:rsidRDefault="0067204C" w:rsidP="00B97DE6">
      <w:pPr>
        <w:rPr>
          <w:lang w:eastAsia="zh-CN"/>
        </w:rPr>
      </w:pPr>
      <w:r>
        <w:rPr>
          <w:lang w:eastAsia="zh-CN"/>
        </w:rPr>
        <w:t xml:space="preserve">And thus the 2TX transmission with fixed phase relationship will be steadily maintained and the radiation pattern is kept </w:t>
      </w:r>
      <w:r w:rsidR="00F71BA7">
        <w:rPr>
          <w:lang w:eastAsia="zh-CN"/>
        </w:rPr>
        <w:t>unchanged</w:t>
      </w:r>
      <w:r>
        <w:rPr>
          <w:lang w:eastAsia="zh-CN"/>
        </w:rPr>
        <w:t xml:space="preserve"> during all the TRP test, as a result, the TRP </w:t>
      </w:r>
      <w:r w:rsidR="009B7D13">
        <w:rPr>
          <w:lang w:eastAsia="zh-CN"/>
        </w:rPr>
        <w:t>measurement</w:t>
      </w:r>
      <w:r>
        <w:rPr>
          <w:lang w:eastAsia="zh-CN"/>
        </w:rPr>
        <w:t xml:space="preserve"> will not be affected by phase variation designed for the field. The specific configuration of test mode can be triggered by test equipment command, or by pre-configuration by UE vendor if available.</w:t>
      </w:r>
    </w:p>
    <w:p w14:paraId="6024EE80" w14:textId="4263AFFD" w:rsidR="00E8590B" w:rsidRPr="00F408A0" w:rsidRDefault="00E8590B" w:rsidP="00E8590B">
      <w:pPr>
        <w:spacing w:after="120"/>
        <w:ind w:left="1418" w:hanging="1418"/>
        <w:rPr>
          <w:b/>
          <w:bCs/>
        </w:rPr>
      </w:pPr>
      <w:r>
        <w:rPr>
          <w:b/>
          <w:bCs/>
        </w:rPr>
        <w:t>Proposal 4</w:t>
      </w:r>
      <w:r w:rsidRPr="00DF1B01">
        <w:rPr>
          <w:b/>
          <w:bCs/>
        </w:rPr>
        <w:t>:</w:t>
      </w:r>
      <w:r w:rsidRPr="00DF1B01">
        <w:rPr>
          <w:b/>
          <w:bCs/>
        </w:rPr>
        <w:tab/>
      </w:r>
      <w:r>
        <w:rPr>
          <w:b/>
          <w:bCs/>
        </w:rPr>
        <w:t>The specific configuration (test mode) includes disabling transmit antenna switching, sustaining 2TX simultaneously, and lock the phase relationship among active antennas.</w:t>
      </w:r>
    </w:p>
    <w:p w14:paraId="7C29D68E" w14:textId="6227FA5A" w:rsidR="0089483A" w:rsidRDefault="000A7E6E" w:rsidP="00B97DE6">
      <w:pPr>
        <w:rPr>
          <w:lang w:eastAsia="zh-CN"/>
        </w:rPr>
      </w:pPr>
      <w:r>
        <w:rPr>
          <w:rFonts w:hint="eastAsia"/>
          <w:lang w:eastAsia="zh-CN"/>
        </w:rPr>
        <w:t>T</w:t>
      </w:r>
      <w:r>
        <w:rPr>
          <w:lang w:eastAsia="zh-CN"/>
        </w:rPr>
        <w:t xml:space="preserve">he specific configuration (test mode) may be based on vendor declaration. </w:t>
      </w:r>
      <w:r w:rsidR="00F71BA7">
        <w:rPr>
          <w:lang w:eastAsia="zh-CN"/>
        </w:rPr>
        <w:t xml:space="preserve">Then there would still be issue in market inspection test. In the market inspect test performed by authority, vendor declaration is not available and the TxD UE would be directly tested with TxD on and leading to a test failure. </w:t>
      </w:r>
      <w:r w:rsidR="0080423F">
        <w:rPr>
          <w:lang w:eastAsia="zh-CN"/>
        </w:rPr>
        <w:t xml:space="preserve">So it is important to avoid such situation. </w:t>
      </w:r>
      <w:r w:rsidR="0080423F">
        <w:rPr>
          <w:rFonts w:hint="eastAsia"/>
          <w:lang w:eastAsia="zh-CN"/>
        </w:rPr>
        <w:t>W</w:t>
      </w:r>
      <w:r w:rsidR="0080423F">
        <w:rPr>
          <w:lang w:eastAsia="zh-CN"/>
        </w:rPr>
        <w:t>e think it would be helpful to highlight in specification that “testing TRP of TxD UE directly without specific configuration (test mode) may lead to much worse measurement results than its real performance”.</w:t>
      </w:r>
    </w:p>
    <w:p w14:paraId="75B0877A" w14:textId="3197D22A" w:rsidR="0080423F" w:rsidRPr="00F408A0" w:rsidRDefault="0080423F" w:rsidP="0080423F">
      <w:pPr>
        <w:spacing w:after="120"/>
        <w:ind w:left="1418" w:hanging="1418"/>
        <w:rPr>
          <w:b/>
          <w:bCs/>
        </w:rPr>
      </w:pPr>
      <w:r>
        <w:rPr>
          <w:b/>
          <w:bCs/>
        </w:rPr>
        <w:t xml:space="preserve">Proposal </w:t>
      </w:r>
      <w:r w:rsidR="00E8590B">
        <w:rPr>
          <w:b/>
          <w:bCs/>
        </w:rPr>
        <w:t>5</w:t>
      </w:r>
      <w:r w:rsidRPr="00DF1B01">
        <w:rPr>
          <w:b/>
          <w:bCs/>
        </w:rPr>
        <w:t>:</w:t>
      </w:r>
      <w:r w:rsidRPr="00DF1B01">
        <w:rPr>
          <w:b/>
          <w:bCs/>
        </w:rPr>
        <w:tab/>
      </w:r>
      <w:r>
        <w:rPr>
          <w:b/>
          <w:bCs/>
        </w:rPr>
        <w:t xml:space="preserve">capture </w:t>
      </w:r>
      <w:r w:rsidRPr="0080423F">
        <w:rPr>
          <w:b/>
          <w:bCs/>
        </w:rPr>
        <w:t>in specification that “testing TRP of TxD UE directly without specific configuration</w:t>
      </w:r>
      <w:r>
        <w:rPr>
          <w:b/>
          <w:bCs/>
        </w:rPr>
        <w:t xml:space="preserve"> (test mode)</w:t>
      </w:r>
      <w:r w:rsidRPr="0080423F">
        <w:rPr>
          <w:b/>
          <w:bCs/>
        </w:rPr>
        <w:t xml:space="preserve"> may lead to much worse measurement result</w:t>
      </w:r>
      <w:r>
        <w:rPr>
          <w:b/>
          <w:bCs/>
        </w:rPr>
        <w:t>s</w:t>
      </w:r>
      <w:r w:rsidRPr="0080423F">
        <w:rPr>
          <w:b/>
          <w:bCs/>
        </w:rPr>
        <w:t xml:space="preserve"> than its real performance”</w:t>
      </w:r>
    </w:p>
    <w:p w14:paraId="5CFE121D" w14:textId="77777777" w:rsidR="0080423F" w:rsidRPr="0080423F" w:rsidRDefault="0080423F" w:rsidP="00B97DE6">
      <w:pPr>
        <w:rPr>
          <w:lang w:eastAsia="zh-CN"/>
        </w:rPr>
      </w:pPr>
    </w:p>
    <w:p w14:paraId="3764CAFA" w14:textId="761D5D35" w:rsidR="00235EE7" w:rsidRDefault="00235EE7" w:rsidP="00235EE7">
      <w:pPr>
        <w:pStyle w:val="1"/>
      </w:pPr>
      <w:r>
        <w:t xml:space="preserve">3. </w:t>
      </w:r>
      <w:r>
        <w:tab/>
        <w:t>Conclusion</w:t>
      </w:r>
    </w:p>
    <w:p w14:paraId="0420BD21" w14:textId="77777777" w:rsidR="00C661A9" w:rsidRPr="00F408A0" w:rsidRDefault="00C661A9" w:rsidP="00C661A9">
      <w:pPr>
        <w:spacing w:after="120"/>
        <w:ind w:left="1418" w:hanging="1418"/>
        <w:rPr>
          <w:b/>
          <w:bCs/>
        </w:rPr>
      </w:pPr>
      <w:r>
        <w:rPr>
          <w:b/>
          <w:bCs/>
        </w:rPr>
        <w:t>Proposal 1</w:t>
      </w:r>
      <w:r w:rsidRPr="00DF1B01">
        <w:rPr>
          <w:b/>
          <w:bCs/>
        </w:rPr>
        <w:t>:</w:t>
      </w:r>
      <w:r w:rsidRPr="00DF1B01">
        <w:rPr>
          <w:b/>
          <w:bCs/>
        </w:rPr>
        <w:tab/>
      </w:r>
      <w:r w:rsidRPr="00D92737">
        <w:rPr>
          <w:b/>
          <w:bCs/>
        </w:rPr>
        <w:t>For non-coherent UE supporting fullpowerMode1</w:t>
      </w:r>
      <w:r>
        <w:rPr>
          <w:b/>
          <w:bCs/>
        </w:rPr>
        <w:t xml:space="preserve">, </w:t>
      </w:r>
      <w:r w:rsidRPr="00D92737">
        <w:rPr>
          <w:b/>
          <w:bCs/>
        </w:rPr>
        <w:t>TPMI index 0, 1 and 2</w:t>
      </w:r>
      <w:r>
        <w:rPr>
          <w:b/>
          <w:bCs/>
        </w:rPr>
        <w:t xml:space="preserve"> should be all swept for the swept TPMI approach.</w:t>
      </w:r>
    </w:p>
    <w:p w14:paraId="31CBA72D" w14:textId="77777777" w:rsidR="00C661A9" w:rsidRPr="002C12A2" w:rsidRDefault="00C661A9" w:rsidP="00C661A9">
      <w:pPr>
        <w:spacing w:after="120"/>
        <w:ind w:left="1418" w:hanging="1418"/>
        <w:rPr>
          <w:lang w:eastAsia="zh-CN"/>
        </w:rPr>
      </w:pPr>
      <w:r>
        <w:rPr>
          <w:b/>
          <w:bCs/>
        </w:rPr>
        <w:t>Observation 1</w:t>
      </w:r>
      <w:r w:rsidRPr="00DF1B01">
        <w:rPr>
          <w:b/>
          <w:bCs/>
        </w:rPr>
        <w:t>:</w:t>
      </w:r>
      <w:r w:rsidRPr="00DF1B01">
        <w:rPr>
          <w:b/>
          <w:bCs/>
        </w:rPr>
        <w:tab/>
      </w:r>
      <w:r>
        <w:rPr>
          <w:b/>
          <w:bCs/>
        </w:rPr>
        <w:t>for the averaged TPMI approach, it is enough to test only two TPMIs either 2&amp;3 or 4&amp;5</w:t>
      </w:r>
    </w:p>
    <w:p w14:paraId="27BCF6B7" w14:textId="77777777" w:rsidR="00C661A9" w:rsidRPr="002C12A2" w:rsidRDefault="00C661A9" w:rsidP="00C661A9">
      <w:pPr>
        <w:spacing w:after="120"/>
        <w:ind w:left="1418" w:hanging="1418"/>
        <w:rPr>
          <w:lang w:eastAsia="zh-CN"/>
        </w:rPr>
      </w:pPr>
      <w:r>
        <w:rPr>
          <w:b/>
          <w:bCs/>
        </w:rPr>
        <w:t>Observation 2</w:t>
      </w:r>
      <w:r w:rsidRPr="00DF1B01">
        <w:rPr>
          <w:b/>
          <w:bCs/>
        </w:rPr>
        <w:t>:</w:t>
      </w:r>
      <w:r w:rsidRPr="00DF1B01">
        <w:rPr>
          <w:b/>
          <w:bCs/>
        </w:rPr>
        <w:tab/>
      </w:r>
      <w:r>
        <w:rPr>
          <w:b/>
          <w:bCs/>
        </w:rPr>
        <w:t>the averaged TPMI approach potentially requires finer measurement grids than 1TX while the swept TPMI approach requires coarser measurement grids than 1TX</w:t>
      </w:r>
    </w:p>
    <w:p w14:paraId="2E651A24" w14:textId="77777777" w:rsidR="00C661A9" w:rsidRPr="00F408A0" w:rsidRDefault="00C661A9" w:rsidP="00C661A9">
      <w:pPr>
        <w:spacing w:after="120"/>
        <w:ind w:left="1418" w:hanging="1418"/>
        <w:rPr>
          <w:b/>
          <w:bCs/>
        </w:rPr>
      </w:pPr>
      <w:r>
        <w:rPr>
          <w:b/>
          <w:bCs/>
        </w:rPr>
        <w:t>Proposal 2</w:t>
      </w:r>
      <w:r w:rsidRPr="00DF1B01">
        <w:rPr>
          <w:b/>
          <w:bCs/>
        </w:rPr>
        <w:t>:</w:t>
      </w:r>
      <w:r w:rsidRPr="00DF1B01">
        <w:rPr>
          <w:b/>
          <w:bCs/>
        </w:rPr>
        <w:tab/>
      </w:r>
      <w:r w:rsidRPr="00D92737">
        <w:rPr>
          <w:b/>
          <w:bCs/>
        </w:rPr>
        <w:t xml:space="preserve">For </w:t>
      </w:r>
      <w:r>
        <w:rPr>
          <w:b/>
          <w:bCs/>
        </w:rPr>
        <w:t>coherent UE, Option 2 (swept TPMI approach) is preferred considering both performance benefits and test time benefits.</w:t>
      </w:r>
    </w:p>
    <w:p w14:paraId="1A5C1E4B" w14:textId="77777777" w:rsidR="00C661A9" w:rsidRPr="00F408A0" w:rsidRDefault="00C661A9" w:rsidP="00C661A9">
      <w:pPr>
        <w:spacing w:after="120"/>
        <w:ind w:left="1418" w:hanging="1418"/>
        <w:rPr>
          <w:b/>
          <w:bCs/>
        </w:rPr>
      </w:pPr>
      <w:r>
        <w:rPr>
          <w:b/>
          <w:bCs/>
        </w:rPr>
        <w:t>Proposal 3</w:t>
      </w:r>
      <w:r w:rsidRPr="00DF1B01">
        <w:rPr>
          <w:b/>
          <w:bCs/>
        </w:rPr>
        <w:t>:</w:t>
      </w:r>
      <w:r w:rsidRPr="00DF1B01">
        <w:rPr>
          <w:b/>
          <w:bCs/>
        </w:rPr>
        <w:tab/>
      </w:r>
      <w:r>
        <w:rPr>
          <w:b/>
          <w:bCs/>
        </w:rPr>
        <w:t>define a new TRP variant e.g. envelop TRP for swept TPMI approach to avoid confusion to TRP definition.</w:t>
      </w:r>
    </w:p>
    <w:p w14:paraId="04BBADEB" w14:textId="77777777" w:rsidR="00C661A9" w:rsidRPr="002C12A2" w:rsidRDefault="00C661A9" w:rsidP="00C661A9">
      <w:pPr>
        <w:spacing w:after="120"/>
        <w:ind w:left="1418" w:hanging="1418"/>
        <w:rPr>
          <w:lang w:eastAsia="zh-CN"/>
        </w:rPr>
      </w:pPr>
      <w:r>
        <w:rPr>
          <w:b/>
          <w:bCs/>
        </w:rPr>
        <w:t>Observation 3</w:t>
      </w:r>
      <w:r w:rsidRPr="00DF1B01">
        <w:rPr>
          <w:b/>
          <w:bCs/>
        </w:rPr>
        <w:t>:</w:t>
      </w:r>
      <w:r w:rsidRPr="00DF1B01">
        <w:rPr>
          <w:b/>
          <w:bCs/>
        </w:rPr>
        <w:tab/>
      </w:r>
      <w:r>
        <w:rPr>
          <w:b/>
          <w:bCs/>
        </w:rPr>
        <w:t>just like TAS, directly testing TRP with TxD on may lead to much worse test results than real performance.</w:t>
      </w:r>
    </w:p>
    <w:p w14:paraId="0250B800" w14:textId="77777777" w:rsidR="00C661A9" w:rsidRPr="00F408A0" w:rsidRDefault="00C661A9" w:rsidP="00C661A9">
      <w:pPr>
        <w:spacing w:after="120"/>
        <w:ind w:left="1418" w:hanging="1418"/>
        <w:rPr>
          <w:b/>
          <w:bCs/>
        </w:rPr>
      </w:pPr>
      <w:r>
        <w:rPr>
          <w:b/>
          <w:bCs/>
        </w:rPr>
        <w:t>Proposal 4</w:t>
      </w:r>
      <w:r w:rsidRPr="00DF1B01">
        <w:rPr>
          <w:b/>
          <w:bCs/>
        </w:rPr>
        <w:t>:</w:t>
      </w:r>
      <w:r w:rsidRPr="00DF1B01">
        <w:rPr>
          <w:b/>
          <w:bCs/>
        </w:rPr>
        <w:tab/>
      </w:r>
      <w:r>
        <w:rPr>
          <w:b/>
          <w:bCs/>
        </w:rPr>
        <w:t>The specific configuration (test mode) includes disabling transmit antenna switching, sustaining 2TX simultaneously, and lock the phase relationship among active antennas.</w:t>
      </w:r>
    </w:p>
    <w:p w14:paraId="7F7E7BE9" w14:textId="77777777" w:rsidR="00C661A9" w:rsidRPr="00F408A0" w:rsidRDefault="00C661A9" w:rsidP="00C661A9">
      <w:pPr>
        <w:spacing w:after="120"/>
        <w:ind w:left="1418" w:hanging="1418"/>
        <w:rPr>
          <w:b/>
          <w:bCs/>
        </w:rPr>
      </w:pPr>
      <w:r>
        <w:rPr>
          <w:b/>
          <w:bCs/>
        </w:rPr>
        <w:t>Proposal 5</w:t>
      </w:r>
      <w:r w:rsidRPr="00DF1B01">
        <w:rPr>
          <w:b/>
          <w:bCs/>
        </w:rPr>
        <w:t>:</w:t>
      </w:r>
      <w:r w:rsidRPr="00DF1B01">
        <w:rPr>
          <w:b/>
          <w:bCs/>
        </w:rPr>
        <w:tab/>
      </w:r>
      <w:r>
        <w:rPr>
          <w:b/>
          <w:bCs/>
        </w:rPr>
        <w:t xml:space="preserve">capture </w:t>
      </w:r>
      <w:r w:rsidRPr="0080423F">
        <w:rPr>
          <w:b/>
          <w:bCs/>
        </w:rPr>
        <w:t>in specification that “testing TRP of TxD UE directly without specific configuration</w:t>
      </w:r>
      <w:r>
        <w:rPr>
          <w:b/>
          <w:bCs/>
        </w:rPr>
        <w:t xml:space="preserve"> (test mode)</w:t>
      </w:r>
      <w:r w:rsidRPr="0080423F">
        <w:rPr>
          <w:b/>
          <w:bCs/>
        </w:rPr>
        <w:t xml:space="preserve"> may lead to much worse measurement result</w:t>
      </w:r>
      <w:r>
        <w:rPr>
          <w:b/>
          <w:bCs/>
        </w:rPr>
        <w:t>s</w:t>
      </w:r>
      <w:r w:rsidRPr="0080423F">
        <w:rPr>
          <w:b/>
          <w:bCs/>
        </w:rPr>
        <w:t xml:space="preserve"> than its real performance”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38F31FEC" w:rsidR="00244274" w:rsidRPr="004B2938" w:rsidRDefault="004B2938" w:rsidP="004B2938">
      <w:pPr>
        <w:pStyle w:val="af3"/>
        <w:numPr>
          <w:ilvl w:val="0"/>
          <w:numId w:val="1"/>
        </w:numPr>
        <w:ind w:firstLineChars="0"/>
        <w:rPr>
          <w:lang w:val="en-US"/>
        </w:rPr>
      </w:pPr>
      <w:r>
        <w:rPr>
          <w:lang w:eastAsia="zh-CN"/>
        </w:rPr>
        <w:t>R4-2313891</w:t>
      </w:r>
      <w:r w:rsidR="005259C8">
        <w:rPr>
          <w:lang w:eastAsia="zh-CN"/>
        </w:rPr>
        <w:t xml:space="preserve">    “</w:t>
      </w:r>
      <w:r w:rsidRPr="004B2938">
        <w:rPr>
          <w:lang w:eastAsia="zh-CN"/>
        </w:rPr>
        <w:t>WF for Rel-18 FR1 TRP TRS</w:t>
      </w:r>
      <w:r>
        <w:rPr>
          <w:lang w:eastAsia="zh-CN"/>
        </w:rPr>
        <w:t>”, vivo</w:t>
      </w:r>
    </w:p>
    <w:p w14:paraId="621C7A0C" w14:textId="782CB95E" w:rsidR="004B2938" w:rsidRPr="004C4F34" w:rsidRDefault="004C4F34" w:rsidP="004C4F34">
      <w:pPr>
        <w:pStyle w:val="af3"/>
        <w:numPr>
          <w:ilvl w:val="0"/>
          <w:numId w:val="1"/>
        </w:numPr>
        <w:ind w:firstLineChars="0"/>
        <w:rPr>
          <w:lang w:val="en-US"/>
        </w:rPr>
      </w:pPr>
      <w:r>
        <w:rPr>
          <w:lang w:eastAsia="zh-CN"/>
        </w:rPr>
        <w:t>R4-2313628</w:t>
      </w:r>
      <w:r>
        <w:rPr>
          <w:lang w:eastAsia="zh-CN"/>
        </w:rPr>
        <w:t xml:space="preserve">    “</w:t>
      </w:r>
      <w:r w:rsidRPr="004C4F34">
        <w:rPr>
          <w:lang w:eastAsia="zh-CN"/>
        </w:rPr>
        <w:t>2Tx SISO OTA TRP Deviation and ECC</w:t>
      </w:r>
      <w:r>
        <w:rPr>
          <w:lang w:eastAsia="zh-CN"/>
        </w:rPr>
        <w:t>”, MediaTek</w:t>
      </w:r>
    </w:p>
    <w:p w14:paraId="66D046DA" w14:textId="02B57E6C" w:rsidR="004C4F34" w:rsidRDefault="004C4F34" w:rsidP="004C4F34">
      <w:pPr>
        <w:pStyle w:val="af3"/>
        <w:numPr>
          <w:ilvl w:val="0"/>
          <w:numId w:val="1"/>
        </w:numPr>
        <w:ind w:firstLineChars="0"/>
        <w:rPr>
          <w:lang w:val="en-US"/>
        </w:rPr>
      </w:pPr>
      <w:r w:rsidRPr="004C4F34">
        <w:rPr>
          <w:lang w:val="en-US"/>
        </w:rPr>
        <w:t>R4-2313775</w:t>
      </w:r>
      <w:r>
        <w:rPr>
          <w:lang w:val="en-US"/>
        </w:rPr>
        <w:t xml:space="preserve">    “</w:t>
      </w:r>
      <w:r w:rsidRPr="004C4F34">
        <w:rPr>
          <w:lang w:val="en-US"/>
        </w:rPr>
        <w:t>On Phase Impacts on Single-Layer UL MIMO TRP Measurements and 2Tx Test Mode</w:t>
      </w:r>
      <w:r>
        <w:rPr>
          <w:lang w:val="en-US"/>
        </w:rPr>
        <w:t>”, Keysight</w:t>
      </w:r>
    </w:p>
    <w:p w14:paraId="4BF2604C" w14:textId="14544E2B" w:rsidR="004C4F34" w:rsidRDefault="004C4F34" w:rsidP="004C4F34">
      <w:pPr>
        <w:pStyle w:val="af3"/>
        <w:numPr>
          <w:ilvl w:val="0"/>
          <w:numId w:val="1"/>
        </w:numPr>
        <w:ind w:firstLineChars="0"/>
        <w:rPr>
          <w:lang w:val="en-US"/>
        </w:rPr>
      </w:pPr>
      <w:r>
        <w:rPr>
          <w:lang w:val="en-US"/>
        </w:rPr>
        <w:t>TR 38.870</w:t>
      </w:r>
    </w:p>
    <w:p w14:paraId="01479194" w14:textId="6BF8C8B3" w:rsidR="004C4F34" w:rsidRPr="004C4F34" w:rsidRDefault="004C4F34" w:rsidP="004C4F34">
      <w:pPr>
        <w:pStyle w:val="af3"/>
        <w:numPr>
          <w:ilvl w:val="0"/>
          <w:numId w:val="1"/>
        </w:numPr>
        <w:ind w:firstLineChars="0"/>
        <w:rPr>
          <w:lang w:val="en-US"/>
        </w:rPr>
      </w:pPr>
      <w:r>
        <w:rPr>
          <w:lang w:eastAsia="zh-CN"/>
        </w:rPr>
        <w:t>R4-2302917</w:t>
      </w:r>
      <w:r>
        <w:rPr>
          <w:lang w:eastAsia="zh-CN"/>
        </w:rPr>
        <w:t xml:space="preserve">    “</w:t>
      </w:r>
      <w:r w:rsidRPr="004C4F34">
        <w:rPr>
          <w:lang w:eastAsia="zh-CN"/>
        </w:rPr>
        <w:t>WF for Rel-18 TRP/TRS requirements</w:t>
      </w:r>
      <w:r>
        <w:rPr>
          <w:lang w:eastAsia="zh-CN"/>
        </w:rPr>
        <w:t>”, vivo</w:t>
      </w:r>
    </w:p>
    <w:p w14:paraId="29CD1739" w14:textId="1F9544FA" w:rsidR="004C4F34" w:rsidRPr="00956D57" w:rsidRDefault="004C4F34" w:rsidP="004C4F34">
      <w:pPr>
        <w:pStyle w:val="af3"/>
        <w:numPr>
          <w:ilvl w:val="0"/>
          <w:numId w:val="1"/>
        </w:numPr>
        <w:ind w:firstLineChars="0"/>
        <w:rPr>
          <w:lang w:val="en-US"/>
        </w:rPr>
      </w:pPr>
      <w:r w:rsidRPr="00F37101">
        <w:rPr>
          <w:lang w:eastAsia="zh-CN"/>
        </w:rPr>
        <w:t>R4-2312509</w:t>
      </w:r>
      <w:r>
        <w:rPr>
          <w:lang w:eastAsia="zh-CN"/>
        </w:rPr>
        <w:t xml:space="preserve">    “</w:t>
      </w:r>
      <w:r w:rsidRPr="004C4F34">
        <w:rPr>
          <w:lang w:eastAsia="zh-CN"/>
        </w:rPr>
        <w:t>Discussion on TRP test method for UL MIMO and TxD</w:t>
      </w:r>
      <w:r>
        <w:rPr>
          <w:lang w:eastAsia="zh-CN"/>
        </w:rPr>
        <w:t>”, Samsung</w:t>
      </w:r>
      <w:bookmarkStart w:id="1" w:name="_GoBack"/>
      <w:bookmarkEnd w:id="1"/>
    </w:p>
    <w:sectPr w:rsidR="004C4F34" w:rsidRPr="00956D5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25AC1" w14:textId="77777777" w:rsidR="002A05F7" w:rsidRDefault="002A05F7" w:rsidP="00707BAC">
      <w:pPr>
        <w:spacing w:after="0"/>
      </w:pPr>
      <w:r>
        <w:separator/>
      </w:r>
    </w:p>
  </w:endnote>
  <w:endnote w:type="continuationSeparator" w:id="0">
    <w:p w14:paraId="367A6FCA" w14:textId="77777777" w:rsidR="002A05F7" w:rsidRDefault="002A05F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AB757" w14:textId="77777777" w:rsidR="002A05F7" w:rsidRDefault="002A05F7" w:rsidP="00707BAC">
      <w:pPr>
        <w:spacing w:after="0"/>
      </w:pPr>
      <w:r>
        <w:separator/>
      </w:r>
    </w:p>
  </w:footnote>
  <w:footnote w:type="continuationSeparator" w:id="0">
    <w:p w14:paraId="5614E482" w14:textId="77777777" w:rsidR="002A05F7" w:rsidRDefault="002A05F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725C3"/>
    <w:multiLevelType w:val="hybridMultilevel"/>
    <w:tmpl w:val="E8F6C5E0"/>
    <w:lvl w:ilvl="0" w:tplc="1DF4928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EE4E59"/>
    <w:multiLevelType w:val="hybridMultilevel"/>
    <w:tmpl w:val="ACE43D38"/>
    <w:lvl w:ilvl="0" w:tplc="005E79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1FF"/>
    <w:rsid w:val="000046A6"/>
    <w:rsid w:val="000048E6"/>
    <w:rsid w:val="0000709C"/>
    <w:rsid w:val="0001038D"/>
    <w:rsid w:val="00015132"/>
    <w:rsid w:val="000168C8"/>
    <w:rsid w:val="000174F7"/>
    <w:rsid w:val="00017524"/>
    <w:rsid w:val="000178EB"/>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53E2"/>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130"/>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979"/>
    <w:rsid w:val="00085E46"/>
    <w:rsid w:val="000908D9"/>
    <w:rsid w:val="00090E80"/>
    <w:rsid w:val="00092B0C"/>
    <w:rsid w:val="00097642"/>
    <w:rsid w:val="00097F22"/>
    <w:rsid w:val="000A012E"/>
    <w:rsid w:val="000A0913"/>
    <w:rsid w:val="000A0D13"/>
    <w:rsid w:val="000A1002"/>
    <w:rsid w:val="000A355F"/>
    <w:rsid w:val="000A567D"/>
    <w:rsid w:val="000A643B"/>
    <w:rsid w:val="000A6859"/>
    <w:rsid w:val="000A6C41"/>
    <w:rsid w:val="000A7E6E"/>
    <w:rsid w:val="000B0067"/>
    <w:rsid w:val="000B04B1"/>
    <w:rsid w:val="000B058F"/>
    <w:rsid w:val="000B06C4"/>
    <w:rsid w:val="000B263B"/>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2C9"/>
    <w:rsid w:val="000D53E6"/>
    <w:rsid w:val="000D58D3"/>
    <w:rsid w:val="000D6CDF"/>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56F8"/>
    <w:rsid w:val="0012615B"/>
    <w:rsid w:val="00126E1A"/>
    <w:rsid w:val="001272A8"/>
    <w:rsid w:val="00127FA1"/>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C7A48"/>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E3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25A6"/>
    <w:rsid w:val="00213653"/>
    <w:rsid w:val="00213C9E"/>
    <w:rsid w:val="002141A0"/>
    <w:rsid w:val="00214B13"/>
    <w:rsid w:val="002151EE"/>
    <w:rsid w:val="00216428"/>
    <w:rsid w:val="002165C8"/>
    <w:rsid w:val="002167A7"/>
    <w:rsid w:val="00216B61"/>
    <w:rsid w:val="002175EE"/>
    <w:rsid w:val="002208D9"/>
    <w:rsid w:val="0022297C"/>
    <w:rsid w:val="00222D56"/>
    <w:rsid w:val="00222D66"/>
    <w:rsid w:val="00222E28"/>
    <w:rsid w:val="002267B2"/>
    <w:rsid w:val="00230F99"/>
    <w:rsid w:val="00233574"/>
    <w:rsid w:val="002337D2"/>
    <w:rsid w:val="0023444E"/>
    <w:rsid w:val="00235EE7"/>
    <w:rsid w:val="00236FEE"/>
    <w:rsid w:val="0023732F"/>
    <w:rsid w:val="0023778F"/>
    <w:rsid w:val="00240EE3"/>
    <w:rsid w:val="00241474"/>
    <w:rsid w:val="002414AB"/>
    <w:rsid w:val="00241773"/>
    <w:rsid w:val="00242276"/>
    <w:rsid w:val="00243572"/>
    <w:rsid w:val="00243A92"/>
    <w:rsid w:val="00243F39"/>
    <w:rsid w:val="00244274"/>
    <w:rsid w:val="00244785"/>
    <w:rsid w:val="00244DBD"/>
    <w:rsid w:val="002458C9"/>
    <w:rsid w:val="002472ED"/>
    <w:rsid w:val="002476C8"/>
    <w:rsid w:val="0025106C"/>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51"/>
    <w:rsid w:val="002927A0"/>
    <w:rsid w:val="00292875"/>
    <w:rsid w:val="00293D04"/>
    <w:rsid w:val="00293E95"/>
    <w:rsid w:val="00294A56"/>
    <w:rsid w:val="00294D95"/>
    <w:rsid w:val="002960BC"/>
    <w:rsid w:val="00296FE3"/>
    <w:rsid w:val="002A05F7"/>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9B9"/>
    <w:rsid w:val="00302E72"/>
    <w:rsid w:val="003030FB"/>
    <w:rsid w:val="00303823"/>
    <w:rsid w:val="003044C3"/>
    <w:rsid w:val="003056FA"/>
    <w:rsid w:val="00305D23"/>
    <w:rsid w:val="00306C18"/>
    <w:rsid w:val="0030770F"/>
    <w:rsid w:val="00307D99"/>
    <w:rsid w:val="00314F38"/>
    <w:rsid w:val="003174D1"/>
    <w:rsid w:val="00317D5B"/>
    <w:rsid w:val="0032045F"/>
    <w:rsid w:val="003213CD"/>
    <w:rsid w:val="00322712"/>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062"/>
    <w:rsid w:val="003533B4"/>
    <w:rsid w:val="0035364E"/>
    <w:rsid w:val="00354B05"/>
    <w:rsid w:val="0035781C"/>
    <w:rsid w:val="0036064E"/>
    <w:rsid w:val="00360EAB"/>
    <w:rsid w:val="0036192A"/>
    <w:rsid w:val="00362184"/>
    <w:rsid w:val="0036327E"/>
    <w:rsid w:val="003659AF"/>
    <w:rsid w:val="00365A0B"/>
    <w:rsid w:val="00366537"/>
    <w:rsid w:val="003665F7"/>
    <w:rsid w:val="00366AAF"/>
    <w:rsid w:val="00367181"/>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0FA2"/>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D6FE3"/>
    <w:rsid w:val="003E1FAC"/>
    <w:rsid w:val="003E244A"/>
    <w:rsid w:val="003E246C"/>
    <w:rsid w:val="003E361E"/>
    <w:rsid w:val="003E45A0"/>
    <w:rsid w:val="003E4CBC"/>
    <w:rsid w:val="003E4F60"/>
    <w:rsid w:val="003E5AF8"/>
    <w:rsid w:val="003E6704"/>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653"/>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77347"/>
    <w:rsid w:val="0048086B"/>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2938"/>
    <w:rsid w:val="004B37BC"/>
    <w:rsid w:val="004B3B08"/>
    <w:rsid w:val="004B3B5D"/>
    <w:rsid w:val="004B45E1"/>
    <w:rsid w:val="004B56AD"/>
    <w:rsid w:val="004B6BB1"/>
    <w:rsid w:val="004B6D91"/>
    <w:rsid w:val="004B7001"/>
    <w:rsid w:val="004C1257"/>
    <w:rsid w:val="004C1484"/>
    <w:rsid w:val="004C1FC5"/>
    <w:rsid w:val="004C2B90"/>
    <w:rsid w:val="004C471A"/>
    <w:rsid w:val="004C4B54"/>
    <w:rsid w:val="004C4F34"/>
    <w:rsid w:val="004C59EE"/>
    <w:rsid w:val="004C5A43"/>
    <w:rsid w:val="004C7E10"/>
    <w:rsid w:val="004D03A0"/>
    <w:rsid w:val="004D09F2"/>
    <w:rsid w:val="004D0F74"/>
    <w:rsid w:val="004D17AA"/>
    <w:rsid w:val="004D2B8D"/>
    <w:rsid w:val="004D3223"/>
    <w:rsid w:val="004D3585"/>
    <w:rsid w:val="004D43C9"/>
    <w:rsid w:val="004D5809"/>
    <w:rsid w:val="004D59D7"/>
    <w:rsid w:val="004D5D41"/>
    <w:rsid w:val="004D7D70"/>
    <w:rsid w:val="004D7FCC"/>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1E0D"/>
    <w:rsid w:val="00545705"/>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1C7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0F84"/>
    <w:rsid w:val="0067204C"/>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0F2B"/>
    <w:rsid w:val="006E159B"/>
    <w:rsid w:val="006E19AD"/>
    <w:rsid w:val="006E1DCD"/>
    <w:rsid w:val="006E274D"/>
    <w:rsid w:val="006E7DB4"/>
    <w:rsid w:val="006F0D4D"/>
    <w:rsid w:val="006F1179"/>
    <w:rsid w:val="006F2300"/>
    <w:rsid w:val="006F441C"/>
    <w:rsid w:val="006F5D2F"/>
    <w:rsid w:val="006F69EB"/>
    <w:rsid w:val="006F77A5"/>
    <w:rsid w:val="007009E6"/>
    <w:rsid w:val="0070412E"/>
    <w:rsid w:val="007059AA"/>
    <w:rsid w:val="00706B0F"/>
    <w:rsid w:val="007070AF"/>
    <w:rsid w:val="007077C3"/>
    <w:rsid w:val="00707BAC"/>
    <w:rsid w:val="00713B49"/>
    <w:rsid w:val="00713D29"/>
    <w:rsid w:val="0071664B"/>
    <w:rsid w:val="00721F34"/>
    <w:rsid w:val="00722839"/>
    <w:rsid w:val="00722A39"/>
    <w:rsid w:val="00722C80"/>
    <w:rsid w:val="00723CEB"/>
    <w:rsid w:val="007244F1"/>
    <w:rsid w:val="00724850"/>
    <w:rsid w:val="007254B7"/>
    <w:rsid w:val="007256B4"/>
    <w:rsid w:val="00725CEE"/>
    <w:rsid w:val="00725D8C"/>
    <w:rsid w:val="007302D4"/>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0C03"/>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257"/>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4E"/>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064E"/>
    <w:rsid w:val="0080320A"/>
    <w:rsid w:val="008037E4"/>
    <w:rsid w:val="0080423F"/>
    <w:rsid w:val="00804E53"/>
    <w:rsid w:val="00805A8B"/>
    <w:rsid w:val="008113CE"/>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36131"/>
    <w:rsid w:val="00840344"/>
    <w:rsid w:val="00840699"/>
    <w:rsid w:val="00840B95"/>
    <w:rsid w:val="008422BC"/>
    <w:rsid w:val="008429C5"/>
    <w:rsid w:val="0084332E"/>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18"/>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4294"/>
    <w:rsid w:val="00885E3A"/>
    <w:rsid w:val="008948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17F6"/>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5FED"/>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6D57"/>
    <w:rsid w:val="00957424"/>
    <w:rsid w:val="009574B5"/>
    <w:rsid w:val="00957DD8"/>
    <w:rsid w:val="0096054F"/>
    <w:rsid w:val="00960638"/>
    <w:rsid w:val="00960AB9"/>
    <w:rsid w:val="0096171D"/>
    <w:rsid w:val="00961886"/>
    <w:rsid w:val="0096213E"/>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1A1C"/>
    <w:rsid w:val="00983C9D"/>
    <w:rsid w:val="00984381"/>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B7D13"/>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0A0"/>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6ADD"/>
    <w:rsid w:val="00A37A65"/>
    <w:rsid w:val="00A412F6"/>
    <w:rsid w:val="00A41EF3"/>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565D8"/>
    <w:rsid w:val="00A56906"/>
    <w:rsid w:val="00A614B3"/>
    <w:rsid w:val="00A614FB"/>
    <w:rsid w:val="00A6324D"/>
    <w:rsid w:val="00A6569F"/>
    <w:rsid w:val="00A65800"/>
    <w:rsid w:val="00A65BFF"/>
    <w:rsid w:val="00A67A90"/>
    <w:rsid w:val="00A67B01"/>
    <w:rsid w:val="00A70161"/>
    <w:rsid w:val="00A70D20"/>
    <w:rsid w:val="00A71E0A"/>
    <w:rsid w:val="00A71E12"/>
    <w:rsid w:val="00A721E8"/>
    <w:rsid w:val="00A726E4"/>
    <w:rsid w:val="00A72DC8"/>
    <w:rsid w:val="00A74870"/>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4AC0"/>
    <w:rsid w:val="00B05907"/>
    <w:rsid w:val="00B06CC8"/>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2A1"/>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555B"/>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7B6D"/>
    <w:rsid w:val="00C21D61"/>
    <w:rsid w:val="00C228A2"/>
    <w:rsid w:val="00C2306A"/>
    <w:rsid w:val="00C23C79"/>
    <w:rsid w:val="00C2400B"/>
    <w:rsid w:val="00C240C2"/>
    <w:rsid w:val="00C25E4C"/>
    <w:rsid w:val="00C25FB9"/>
    <w:rsid w:val="00C26E87"/>
    <w:rsid w:val="00C26F39"/>
    <w:rsid w:val="00C32014"/>
    <w:rsid w:val="00C32114"/>
    <w:rsid w:val="00C32D04"/>
    <w:rsid w:val="00C33713"/>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26F"/>
    <w:rsid w:val="00C61F35"/>
    <w:rsid w:val="00C629C7"/>
    <w:rsid w:val="00C630A7"/>
    <w:rsid w:val="00C64575"/>
    <w:rsid w:val="00C64982"/>
    <w:rsid w:val="00C65D9B"/>
    <w:rsid w:val="00C661A9"/>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E56"/>
    <w:rsid w:val="00C845D2"/>
    <w:rsid w:val="00C87836"/>
    <w:rsid w:val="00C908CF"/>
    <w:rsid w:val="00C90FD3"/>
    <w:rsid w:val="00C92047"/>
    <w:rsid w:val="00C92332"/>
    <w:rsid w:val="00C932E0"/>
    <w:rsid w:val="00C93DBA"/>
    <w:rsid w:val="00C9521B"/>
    <w:rsid w:val="00C95FBA"/>
    <w:rsid w:val="00C962A4"/>
    <w:rsid w:val="00CA09C9"/>
    <w:rsid w:val="00CA134D"/>
    <w:rsid w:val="00CA237A"/>
    <w:rsid w:val="00CA3421"/>
    <w:rsid w:val="00CA380E"/>
    <w:rsid w:val="00CA5888"/>
    <w:rsid w:val="00CA6014"/>
    <w:rsid w:val="00CB061B"/>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749"/>
    <w:rsid w:val="00CC7EF2"/>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0B02"/>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737"/>
    <w:rsid w:val="00D92A5A"/>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897"/>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90B"/>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09A"/>
    <w:rsid w:val="00EB134B"/>
    <w:rsid w:val="00EB1848"/>
    <w:rsid w:val="00EB1B75"/>
    <w:rsid w:val="00EB1F9A"/>
    <w:rsid w:val="00EB2720"/>
    <w:rsid w:val="00EB2CEC"/>
    <w:rsid w:val="00EB357A"/>
    <w:rsid w:val="00EB4042"/>
    <w:rsid w:val="00EB63D8"/>
    <w:rsid w:val="00EB73E3"/>
    <w:rsid w:val="00EB750D"/>
    <w:rsid w:val="00EC0B06"/>
    <w:rsid w:val="00EC2C29"/>
    <w:rsid w:val="00EC4447"/>
    <w:rsid w:val="00EC56D8"/>
    <w:rsid w:val="00EC5DE8"/>
    <w:rsid w:val="00EC61AF"/>
    <w:rsid w:val="00ED04B4"/>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4B97"/>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37101"/>
    <w:rsid w:val="00F40717"/>
    <w:rsid w:val="00F408A0"/>
    <w:rsid w:val="00F40F0D"/>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1BA7"/>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9D7"/>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TFChar">
    <w:name w:val="TF Char"/>
    <w:link w:val="TF"/>
    <w:qFormat/>
    <w:rsid w:val="0096213E"/>
    <w:rPr>
      <w:rFonts w:ascii="Arial" w:hAnsi="Arial"/>
      <w:b/>
      <w:lang w:val="en-GB" w:eastAsia="ko-KR"/>
    </w:rPr>
  </w:style>
  <w:style w:type="character" w:customStyle="1" w:styleId="TALChar">
    <w:name w:val="TAL Char"/>
    <w:qFormat/>
    <w:rsid w:val="001C7A4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2D480-F905-4C66-97E0-207CE6B2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20873</TotalTime>
  <Pages>3</Pages>
  <Words>1296</Words>
  <Characters>7393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602</cp:revision>
  <cp:lastPrinted>2020-04-08T05:49:00Z</cp:lastPrinted>
  <dcterms:created xsi:type="dcterms:W3CDTF">2020-04-08T09:11:00Z</dcterms:created>
  <dcterms:modified xsi:type="dcterms:W3CDTF">2023-09-27T07:34:00Z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